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E28" w:rsidRPr="00656EC4" w:rsidRDefault="00656EC4" w:rsidP="00B72791">
      <w:pPr>
        <w:jc w:val="both"/>
        <w:rPr>
          <w:b/>
          <w:u w:val="single"/>
        </w:rPr>
      </w:pPr>
      <w:r w:rsidRPr="00656EC4">
        <w:rPr>
          <w:b/>
          <w:u w:val="single"/>
        </w:rPr>
        <w:t>HISTORIA DEL PETROLEO EN ARGENTINA</w:t>
      </w:r>
    </w:p>
    <w:p w:rsidR="00656EC4" w:rsidRDefault="00656EC4" w:rsidP="00B72791">
      <w:pPr>
        <w:jc w:val="both"/>
      </w:pPr>
      <w:r>
        <w:t xml:space="preserve">          El 13 de diciembre de 1907, una cuadrilla de empleados del Ministerio de Agricultura de la Nación que perforaba un pozo en Comodoro Rivadavia descubrió la existencia de hidrocarburos a 539  metros de profundidad. </w:t>
      </w:r>
    </w:p>
    <w:p w:rsidR="00656EC4" w:rsidRDefault="00656EC4" w:rsidP="00B72791">
      <w:pPr>
        <w:jc w:val="both"/>
      </w:pPr>
      <w:r>
        <w:t xml:space="preserve">          Pero aquella no era la primera vez que el petróleo fluía a la superficie desde el subsuelo argentino. Desde finales del siglo XIX, varios emprendedores habían intentado desarrollar una explotación petrolera para destilar querosene y atender el creciente mercado de iluminación en Buenos Aires y otras grandes ciudades. Los primeros petroleros argentinos se dirigieron a aquellas regiones en las que había alguna referencia de la existencia de hidrocarburos. En sus relatos sobre expediciones y viajes por la Argentina, comerciantes, militares y geólogos habían dejado constancia sobre afloraciones de hidrocarburos en zonas de Mendoza, Salta, Jujuy y Neuquén.</w:t>
      </w:r>
    </w:p>
    <w:p w:rsidR="00656EC4" w:rsidRDefault="00656EC4" w:rsidP="00B72791">
      <w:pPr>
        <w:jc w:val="both"/>
        <w:rPr>
          <w:b/>
          <w:u w:val="single"/>
        </w:rPr>
      </w:pPr>
      <w:r w:rsidRPr="00656EC4">
        <w:rPr>
          <w:b/>
          <w:u w:val="single"/>
        </w:rPr>
        <w:t xml:space="preserve">PRIMEROS EMPRENDIMIENTOS </w:t>
      </w:r>
    </w:p>
    <w:p w:rsidR="00656EC4" w:rsidRDefault="00656EC4" w:rsidP="00B72791">
      <w:pPr>
        <w:jc w:val="both"/>
      </w:pPr>
      <w:r>
        <w:t xml:space="preserve">          En esos años, no había una legislación específica para las actividades petroleras, que se regían por el Código de Minería de 1886. El Código respondía de manera muy clara a dos preguntas básicas sobre el régimen legal aplicable al petróleo. ¿De quién eran los hidrocarburos? De las provincias o de la Nación, en función de la localización de los yacimientos. ¿Quién debía explotarlos? Los particulares, con una explícita prohibición de que lo hiciera el Estado. </w:t>
      </w:r>
    </w:p>
    <w:p w:rsidR="00656EC4" w:rsidRDefault="00656EC4" w:rsidP="00B72791">
      <w:pPr>
        <w:jc w:val="both"/>
      </w:pPr>
      <w:r>
        <w:t xml:space="preserve">          En la práctica, el empresario particular solicitaba un permiso de cateo para explorar un área de hasta 2.000 hectáreas, en la que debía comenzar a realizar los trabajos correspondientes en un período no mayor a 30 días, y donde debía perforar al menos un pozo en un plazo no mayor a 290 días. </w:t>
      </w:r>
    </w:p>
    <w:p w:rsidR="00656EC4" w:rsidRPr="00656EC4" w:rsidRDefault="00656EC4" w:rsidP="00B72791">
      <w:pPr>
        <w:jc w:val="both"/>
      </w:pPr>
      <w:r>
        <w:t xml:space="preserve">          En caso de producirse descubrimientos, el empresario podía solicitar una concesión por tiempo ilimitado, con el compromiso de mantener trabajos en la mina pero sin ninguna obligación de pago al Estado. Toda la renta del recurso del subsuelo era para el empresario que lo había hallado. Los pagos por regalías y por el impuesto a las ganancias llegarían en la década del treinta.</w:t>
      </w:r>
    </w:p>
    <w:p w:rsidR="00656EC4" w:rsidRDefault="00656EC4" w:rsidP="00B72791">
      <w:pPr>
        <w:jc w:val="both"/>
      </w:pPr>
      <w:r>
        <w:t xml:space="preserve">          Estas condiciones, que con el paso del tiempo se probaron excesivamente favorables para las empresas, no bastaron en aquellos años para consolidar una explotación petrolera.  </w:t>
      </w:r>
    </w:p>
    <w:p w:rsidR="00656EC4" w:rsidRDefault="00656EC4" w:rsidP="00B72791">
      <w:pPr>
        <w:jc w:val="both"/>
      </w:pPr>
      <w:r>
        <w:t xml:space="preserve">          Otros factores negativos pesaron más: un mercado demasiado incipiente para la colocación de los productos, falta de capital, dificultades técnicas, carencias en infraestructura de transporte, y la desafortunada ausencia de un descubrimiento importante. Si tuviéramos que elegir una de las empresas que protagonizaron la “prehistoria” del petróleo argentino, nos quedamos con la “Compañía Mendocina Explotadora de Petróleo”, creada y conducida por el mendocino Carlos Fader, padre del conocido artista plástico Fernando Fader. </w:t>
      </w:r>
    </w:p>
    <w:p w:rsidR="00F63505" w:rsidRDefault="00F63505" w:rsidP="00B72791">
      <w:pPr>
        <w:jc w:val="both"/>
      </w:pPr>
      <w:r>
        <w:t xml:space="preserve">          Fader visitó Mendoza en el verano de 1885, y su entusiasmo con el potencial del petróleo de Cacheuta lo llevó a Europa, en donde hizo analizar muestras, visitó explotaciones petroleras, y </w:t>
      </w:r>
      <w:r>
        <w:lastRenderedPageBreak/>
        <w:t xml:space="preserve">contrató personal y equipamiento para su nueva compañía. Los primeros cuatro pozos se perforaron en 1887 bajo la supervisión de un geólogo polaco traído al país por Fader. </w:t>
      </w:r>
    </w:p>
    <w:p w:rsidR="00F63505" w:rsidRDefault="00F63505" w:rsidP="00B72791">
      <w:pPr>
        <w:jc w:val="both"/>
      </w:pPr>
      <w:r>
        <w:t xml:space="preserve">          Tres resultaron productivos, y al año siguiente se perforó un quinto pozo adicional que resultó ser el de mayor caudal, por lo que se decidió explotar comercialmente al yacimiento.</w:t>
      </w:r>
    </w:p>
    <w:p w:rsidR="00F63505" w:rsidRDefault="00F63505" w:rsidP="00B72791">
      <w:pPr>
        <w:jc w:val="both"/>
      </w:pPr>
      <w:r>
        <w:t xml:space="preserve">          La Compañía Mendocina llegó a poseer una concesión de 19.000 hectáreas en Cacheuta, y construyó un pequeño oleoducto hasta las vías del ferrocarril. Pero mientras que en los Estados Unidos los productores de petróleo tenían un mercado donde vender su producto y medios para transportarlo, en la Argentina estaba todo por hacer.  </w:t>
      </w:r>
    </w:p>
    <w:p w:rsidR="00F63505" w:rsidRDefault="00F63505" w:rsidP="00B72791">
      <w:pPr>
        <w:jc w:val="both"/>
      </w:pPr>
      <w:r>
        <w:t xml:space="preserve">          Las dificultades para poner en marcha una empresa de petróleo excedían a la propia industria. Los ferrocarriles, vinculados al mundo británico del carbón, no tenían incentivos para favorecer el desarrollo de la nueva industria. Pocos años después, mientras el país vivía una severa crisis financiera, la Compañía Mendocina fue afectada por el impacto simultáneo del declive en la producción de los pozos mendocinos y de una experiencia frustrada en el norte argentino.  </w:t>
      </w:r>
    </w:p>
    <w:p w:rsidR="00E658E0" w:rsidRDefault="00E658E0" w:rsidP="00B72791">
      <w:pPr>
        <w:jc w:val="both"/>
      </w:pPr>
      <w:r>
        <w:t xml:space="preserve">          En 1897, tras haberse perforado casi 30 pozos y producido cerca de 8.000 toneladas de petróleo desde la primera perforación, la actividad fue prácticamente abandonada. </w:t>
      </w:r>
    </w:p>
    <w:p w:rsidR="00E658E0" w:rsidRDefault="00E658E0" w:rsidP="00B72791">
      <w:pPr>
        <w:jc w:val="both"/>
      </w:pPr>
      <w:r>
        <w:t xml:space="preserve">          El Estado argentino comenzó a perforar regularmente el subsuelo a principios del siglo XX. Los trabajos de perforación no se limitaban a un área en particular sino que se distribuían por todo el país. En el sur, en la costa patagónica, Comodoro Rivadavia era en esos años una pequeña población que funcionaba como precario puerto de salida de los productos de la zona. En 1906 el pueblo tenía 300 casas y ranchos, cerca de 800 habitantes, y graves problemas de abastecimiento de agua potable. </w:t>
      </w:r>
    </w:p>
    <w:p w:rsidR="00E658E0" w:rsidRDefault="00E658E0" w:rsidP="00B72791">
      <w:pPr>
        <w:jc w:val="both"/>
      </w:pPr>
      <w:r>
        <w:t xml:space="preserve">          En 1903, una cuadrilla de perforaciones del gobierno nacional había realizado un primer pozo en busca de agua en el centro de Comodoro, pero la perforación debió ser abandonada sin éxito tras un accidente ocurrido a una profundidad de 165 metros.  </w:t>
      </w:r>
    </w:p>
    <w:p w:rsidR="00E658E0" w:rsidRDefault="00E658E0" w:rsidP="00B72791">
      <w:pPr>
        <w:jc w:val="both"/>
      </w:pPr>
      <w:r>
        <w:t xml:space="preserve">          Tres años después el ingeniero Enrique Hermitte, a cargo de la recientemente creada División Minas, Geología e Hidrología del Ministerio de Agricultura, encomendó la adquisición de nuevos equipos de perforación en Europa al ingeniero Julio Krause, jefe de la sección Hidrología y Perforaciones.  </w:t>
      </w:r>
    </w:p>
    <w:p w:rsidR="00656EC4" w:rsidRDefault="00E658E0" w:rsidP="00B72791">
      <w:pPr>
        <w:jc w:val="both"/>
      </w:pPr>
      <w:r>
        <w:t xml:space="preserve">          En base a las características del suelo, se eligieron las perforadoras del sistema Fauck, con capacidad de hasta 500 metros. El 14 de diciembre de 1906 arribó a Comodoro Rivadavia desde Viena la primera máquina, y fue transportada a un punto situado a tres kilómetros al norte del pueblo y a un kilómetro de la costa, en un sitio de ventajosas condiciones para la provisión de agua.</w:t>
      </w:r>
    </w:p>
    <w:p w:rsidR="00E658E0" w:rsidRDefault="00E658E0" w:rsidP="00B72791">
      <w:pPr>
        <w:jc w:val="both"/>
      </w:pPr>
      <w:r>
        <w:t xml:space="preserve">          El 3 de enero de 1907 llegó a Comodoro José Fuchs, formado en la escuela de Minas y Energía de Estrasburgo, que quedó a cargo de los trabajos en el nuevo pozo Nro. 2. Las adversas condiciones climáticas postergaron los inicios de la perforación hasta el mes de marzo. La llegada </w:t>
      </w:r>
      <w:r>
        <w:lastRenderedPageBreak/>
        <w:t>del crudo invierno patagónico y una sublevación de la cuadrilla de</w:t>
      </w:r>
      <w:r w:rsidR="00875D90">
        <w:t xml:space="preserve"> </w:t>
      </w:r>
      <w:r>
        <w:t xml:space="preserve">perforadores reclamando mejores condiciones de trabajo demoraron aún más la perforación. </w:t>
      </w:r>
    </w:p>
    <w:p w:rsidR="00E658E0" w:rsidRDefault="00875D90" w:rsidP="00B72791">
      <w:pPr>
        <w:jc w:val="both"/>
      </w:pPr>
      <w:r>
        <w:t xml:space="preserve">          </w:t>
      </w:r>
      <w:r w:rsidR="00E658E0">
        <w:t xml:space="preserve">Con la llegada de la primavera todo mejoró. En noviembre, la perforación había llegado a 515 metros de profundidad. </w:t>
      </w:r>
    </w:p>
    <w:p w:rsidR="00E658E0" w:rsidRDefault="00E658E0" w:rsidP="00B72791">
      <w:pPr>
        <w:jc w:val="both"/>
      </w:pPr>
      <w:r>
        <w:t xml:space="preserve">Algo más del límite de la capacidad de la máquina, sin ningún descubrimiento de agua o hidrocarburos. Los trabajos continuaron, y el 12 de diciembre las oficinas de la división Minas en Buenos Aires recibieron una primera comunicación impactante desde Comodoro: “se cree haber dado con una napa de kerosene”. Krause ordenó suspender la perforación y verificar el hallazgo. Ya el día 13 de diciembre, un nuevo telegrama confirmó la existencia de hidrocarburos a 539 metros de profundidad, por lo que se comunicó oficialmente el descubrimiento de un yacimiento de petróleo en Comodoro Rivadavia. </w:t>
      </w:r>
    </w:p>
    <w:p w:rsidR="00A11033" w:rsidRDefault="00A11033" w:rsidP="00B72791">
      <w:pPr>
        <w:jc w:val="both"/>
      </w:pPr>
      <w:r>
        <w:t xml:space="preserve">      </w:t>
      </w:r>
      <w:r>
        <w:rPr>
          <w:noProof/>
          <w:lang w:eastAsia="es-AR"/>
        </w:rPr>
        <w:drawing>
          <wp:inline distT="0" distB="0" distL="0" distR="0">
            <wp:extent cx="4989555" cy="2596397"/>
            <wp:effectExtent l="19050" t="0" r="1545" b="0"/>
            <wp:docPr id="1" name="0 Imagen" descr="sdf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fge.jpg"/>
                    <pic:cNvPicPr/>
                  </pic:nvPicPr>
                  <pic:blipFill>
                    <a:blip r:embed="rId4"/>
                    <a:stretch>
                      <a:fillRect/>
                    </a:stretch>
                  </pic:blipFill>
                  <pic:spPr>
                    <a:xfrm>
                      <a:off x="0" y="0"/>
                      <a:ext cx="4985896" cy="2594493"/>
                    </a:xfrm>
                    <a:prstGeom prst="rect">
                      <a:avLst/>
                    </a:prstGeom>
                  </pic:spPr>
                </pic:pic>
              </a:graphicData>
            </a:graphic>
          </wp:inline>
        </w:drawing>
      </w:r>
    </w:p>
    <w:p w:rsidR="00A11033" w:rsidRDefault="00A11033" w:rsidP="00B72791">
      <w:pPr>
        <w:jc w:val="both"/>
      </w:pPr>
      <w:r>
        <w:t xml:space="preserve">          En los diarios de la época, el acontecimiento quedó registrado como un hallazgo fortuito en la búsqueda de agua, descripción que Hermitte no compartía, pero que no consiguió corregir. Las hipótesis de la búsqueda de agua y petróleo no son excluyentes, ya que ambos objetivos estaban comprendidos en el estudio exhaustivo del subsuelo que se proponía la Dirección de Minas.  </w:t>
      </w:r>
    </w:p>
    <w:p w:rsidR="00A11033" w:rsidRDefault="00A11033" w:rsidP="00B72791">
      <w:pPr>
        <w:jc w:val="both"/>
      </w:pPr>
      <w:r>
        <w:t xml:space="preserve">          Todo indica, sin embargo, que la elección de Comodoro como punto de perforación obedecía más a la necesidad de encontrar agua para la población de la zona, que al objetivo de hallar minerales como el petróleo. </w:t>
      </w:r>
    </w:p>
    <w:p w:rsidR="00A11033" w:rsidRDefault="00A11033" w:rsidP="00B72791">
      <w:pPr>
        <w:jc w:val="both"/>
      </w:pPr>
      <w:r>
        <w:t xml:space="preserve">          Tanto o más importante que el descubrimiento fue la acción inmediata del Gobierno. El carbón era entonces el combustible principal de la matriz energética argentina, y la ausencia de producción local lo convertía en uno de los principales productos de importación, principalmente desde Gran Bretaña, el gran socio comercial de la Argentina. </w:t>
      </w:r>
    </w:p>
    <w:p w:rsidR="00A11033" w:rsidRDefault="00A11033" w:rsidP="00B72791">
      <w:pPr>
        <w:jc w:val="both"/>
      </w:pPr>
      <w:r>
        <w:t xml:space="preserve">La eventual disponibilidad en territorio nacional de un combustible sustituto del carbón como el petróleo no pasó desapercibida para nuestros gobernantes. El 14 de diciembre, el presidente José </w:t>
      </w:r>
      <w:r>
        <w:lastRenderedPageBreak/>
        <w:t xml:space="preserve">Figueroa Alcorta decretó una zona de reserva a favor del Estado con un “radio de 5 leguas kilométricas a todo rumbo” desde Comodoro, una superficie de aproximadamente 110.000 hectáreas en tierra, restringiendo así los pedidos de cateo de los privados en la zona. </w:t>
      </w:r>
    </w:p>
    <w:p w:rsidR="00A11033" w:rsidRDefault="007F263F" w:rsidP="00B72791">
      <w:pPr>
        <w:jc w:val="both"/>
      </w:pPr>
      <w:r>
        <w:t xml:space="preserve">          </w:t>
      </w:r>
      <w:r w:rsidR="00A11033">
        <w:t xml:space="preserve">La rápida velocidad de reacción fortalece la hipótesis de que la Dirección de Minas -en particular Hermitte- ya había previsto las medidas a tomar frente a un hipotético descubrimiento de petróleo en alguna de las perforaciones que realizaba a lo largo del país. </w:t>
      </w:r>
    </w:p>
    <w:p w:rsidR="007F263F" w:rsidRDefault="007F263F" w:rsidP="00B72791">
      <w:pPr>
        <w:jc w:val="both"/>
      </w:pPr>
      <w:r>
        <w:t xml:space="preserve">          </w:t>
      </w:r>
      <w:r w:rsidR="00A11033">
        <w:t>La administración del yacimiento quedó a cargo de la Dirección de Minas. La precariedad de los elementos utilizados hizo que la producción fuera muy limitada durante los primeros años. Las carencias presupuestarias y el ambiente hostil del lugar, distante a cinco días por</w:t>
      </w:r>
      <w:r>
        <w:t xml:space="preserve"> </w:t>
      </w:r>
      <w:r w:rsidR="00A11033">
        <w:t xml:space="preserve">barco de Buenos Aires, complicaban la realización de las tareas.  </w:t>
      </w:r>
    </w:p>
    <w:p w:rsidR="007F263F" w:rsidRDefault="007F263F" w:rsidP="00B72791">
      <w:pPr>
        <w:jc w:val="both"/>
      </w:pPr>
      <w:r>
        <w:t xml:space="preserve">          Las principales dificultades fueron consecuencia de la falta de agua, de los rigores del clima patagónico, y del alto contenido de sal de las aguas de la zona, que destruía los equipos de perforación. </w:t>
      </w:r>
    </w:p>
    <w:p w:rsidR="007F263F" w:rsidRDefault="007F263F" w:rsidP="00B72791">
      <w:pPr>
        <w:jc w:val="both"/>
      </w:pPr>
      <w:r>
        <w:t xml:space="preserve">          En esos primeros años, las carencias de infraestructura provocaron que el grueso del petróleo producido nunca fuera consumido. Más de un tercio de la producción se perdía por filtración o evaporación. Desde Buenos Aires, la explotación de Comodoro era vista como un proyecto experimental, casi como una excentricidad. Pocos eran conscientes de que estaban construyendo lo que luego sería la primera empresa petrolera estatal del mundo. </w:t>
      </w:r>
    </w:p>
    <w:p w:rsidR="00875D90" w:rsidRDefault="007F263F" w:rsidP="00B72791">
      <w:pPr>
        <w:jc w:val="both"/>
      </w:pPr>
      <w:r>
        <w:t xml:space="preserve">          El surgimiento del nacionalismo petrolero Roque Sáenz Peña, quien asumió la presidencia el 12 de octubre de 1910, le brindó un fuerte impulso a la explotación de petróleo en el sur. Pocas semanas después de su asunción, decretó que la explotación petrolera en la zona de reserva se efectuaría por administración estatal, desechando la alternativa de una licitación entre empresarios privados. </w:t>
      </w:r>
    </w:p>
    <w:p w:rsidR="007F263F" w:rsidRDefault="007F263F" w:rsidP="00B72791">
      <w:pPr>
        <w:jc w:val="both"/>
      </w:pPr>
      <w:r>
        <w:t xml:space="preserve">          Se creó y reglamentó la Dirección General de Explotación del Petróleo de Comodoro Rivadavia, una nueva dependencia dentro del Ministerio de Agricultura que sería el embrión de la futura YPF Para conducir la nueva dirección se formó una Comisión Administradora especial presidida por el ingeniero Luis Augusto Huergo y de la que también formaba parte Enrique Hermitte. </w:t>
      </w:r>
    </w:p>
    <w:p w:rsidR="007F263F" w:rsidRDefault="007F263F" w:rsidP="00B72791">
      <w:pPr>
        <w:jc w:val="both"/>
      </w:pPr>
      <w:r>
        <w:t xml:space="preserve">         El ingeniero Huergo tenía 73 años cuando fue nombrado al frente de la Comisión Administradora, y una importante carrera pública en Argentina. Como administrador en Comodoro fue designado el ingeniero Leopoldo Sol, que hasta ese entonces trabajaba en la Dirección de Minas junto a Hermitte.  </w:t>
      </w:r>
    </w:p>
    <w:p w:rsidR="007F263F" w:rsidRDefault="007F263F" w:rsidP="00B72791">
      <w:pPr>
        <w:jc w:val="both"/>
      </w:pPr>
      <w:r>
        <w:t xml:space="preserve">         Al igual que sus antecesores, los nuevos administradores se encontraron con serias deficiencias en materia de infraestructura. Amén de las propias dificultades en la perforación de pozos, las restricciones en materia de almacenamiento y transporte impedían aumentar la disponibilidad de petróleo.</w:t>
      </w:r>
    </w:p>
    <w:p w:rsidR="007F263F" w:rsidRDefault="007F263F" w:rsidP="00B72791">
      <w:pPr>
        <w:jc w:val="both"/>
      </w:pPr>
      <w:r>
        <w:lastRenderedPageBreak/>
        <w:t xml:space="preserve">          En ese marco, el ingeniero Huergo inició una infatigable batalla por conseguir más recursos del Congreso para la explotación de Comodoro.</w:t>
      </w:r>
    </w:p>
    <w:p w:rsidR="007F263F" w:rsidRDefault="007F263F" w:rsidP="00B72791">
      <w:pPr>
        <w:jc w:val="both"/>
      </w:pPr>
      <w:r>
        <w:t xml:space="preserve">          Ante las sucesivas respuestas negativas a sus pedidos de fondos, Huergo decidió jugar fuerte. En abril de 1913 envió un extenso e inflamado memorando al ministro de Agricultura afirmando que “los yacimientos de Comodoro Rivadavia eran de los más ricos y extensos del mundo”. Tras justificar un nuevo pedido de fondos, denunció la acción de los trusts internacionales y sus cómplices locales. </w:t>
      </w:r>
    </w:p>
    <w:p w:rsidR="007F263F" w:rsidRDefault="007F263F" w:rsidP="00B72791">
      <w:pPr>
        <w:jc w:val="both"/>
      </w:pPr>
      <w:r>
        <w:t xml:space="preserve">          El escrito de Huergo generó una enorme polémica. No era para menos; el director de la explotación petrolera estatal denunciaba el acaparamiento de grandes extensiones de tierra en la zona de Comodoro por parte de los trusts petroleros internacionales, en particular la Standard Oíl, con la supuesta complicidad de funcionarios del gobierno. Con el tiempo, el memorando de Huergo se convertiría en un documento central del nacionalismo petrolero argentino.  </w:t>
      </w:r>
    </w:p>
    <w:p w:rsidR="007F263F" w:rsidRDefault="007F263F" w:rsidP="00B72791">
      <w:pPr>
        <w:jc w:val="both"/>
      </w:pPr>
      <w:r>
        <w:t xml:space="preserve">          Sin embargo, las imputaciones tenían bases sumamente débiles, y el propio Huergo debió retroceder: “No niego que puede haber alguna exageración en mis palabras, pero el propósito las salva”, declaró al diario La Nación pocos días después. </w:t>
      </w:r>
    </w:p>
    <w:p w:rsidR="007F263F" w:rsidRDefault="007F263F" w:rsidP="00B72791">
      <w:pPr>
        <w:jc w:val="both"/>
      </w:pPr>
      <w:r>
        <w:t xml:space="preserve">          En sintonía con el discurso de Huergo, Sáenz Peña decidió prohibir por decreto la denuncia de minas alrededor de la zona reservada en Comodoro. El desarrollo de la explotación estatal había atraído a empresarios privados que rodearon la zona de reserva con solicitudes para buscar petróleo. </w:t>
      </w:r>
    </w:p>
    <w:p w:rsidR="007F263F" w:rsidRDefault="007F263F" w:rsidP="00B72791">
      <w:pPr>
        <w:jc w:val="both"/>
      </w:pPr>
      <w:r>
        <w:t xml:space="preserve">          Entregar concesiones con arreglo al viejo Código de Minería significaba otorgar la explotación del recurso sin ninguna contrapartida a favor del Estado. Y en la mayor parte de los casos, esas concesiones eran otorgadas a especuladores cuyo único objetivo era luego negociar la cesión de sus derechos a verdaderas empresas petroleras. Naturalmente, el Estado no podía sentirse satisfecho con un arreglo de ese tipo. </w:t>
      </w:r>
    </w:p>
    <w:p w:rsidR="007F263F" w:rsidRDefault="007F263F" w:rsidP="00B72791">
      <w:pPr>
        <w:jc w:val="both"/>
      </w:pPr>
      <w:r>
        <w:t xml:space="preserve">          Al forzar la aplicación estricta del Código de Minería, el decreto de Sáenz Peña resultó muy efectivo contra los especuladores. Sólo sobrevivieron tres concesiones de cateo, rigurosamente evaluadas por un inspector de minas instalado en forma permanente en Comodoro. Eran las áreas explotadas por el Sindicato de Perforaciones, la Compañía Argentina de Comodoro Rivadavia y Astra, una empresa creada en 1916 que continuó produciendo petróleo a lo largo de todo el siglo XX. </w:t>
      </w:r>
    </w:p>
    <w:p w:rsidR="007F263F" w:rsidRDefault="007F263F" w:rsidP="00B72791">
      <w:pPr>
        <w:jc w:val="both"/>
        <w:rPr>
          <w:b/>
          <w:u w:val="single"/>
        </w:rPr>
      </w:pPr>
      <w:r w:rsidRPr="007F263F">
        <w:rPr>
          <w:b/>
          <w:u w:val="single"/>
        </w:rPr>
        <w:t>EL IMPACTO DE LA PRIMERA GUERRA MUNDIAL</w:t>
      </w:r>
    </w:p>
    <w:p w:rsidR="007F263F" w:rsidRDefault="007F263F" w:rsidP="00B72791">
      <w:pPr>
        <w:jc w:val="both"/>
      </w:pPr>
      <w:r>
        <w:t xml:space="preserve">          La Primera Guerra Mundial iniciada en 1914 modificó completamente el panorama para el petróleo a escala mundial, y también en Argentina. El país no producía ni una tonelada de carbón, y el 95% de las 3,4 millones de toneladas de carbón importados anualmente provenían de Inglaterra. </w:t>
      </w:r>
    </w:p>
    <w:p w:rsidR="007F263F" w:rsidRDefault="007F263F" w:rsidP="00B72791">
      <w:pPr>
        <w:jc w:val="both"/>
      </w:pPr>
      <w:r>
        <w:lastRenderedPageBreak/>
        <w:t xml:space="preserve">         El carbón inglés se utilizaba en los trenes, en los barcos, en la industria y en la iluminación y la calefacción de los habitantes de las grandes ciudades. El conflicto produjo aumentos de precios y crecientes dificultades de abastecimiento.</w:t>
      </w:r>
    </w:p>
    <w:p w:rsidR="007F263F" w:rsidRDefault="007F263F" w:rsidP="00B72791">
      <w:pPr>
        <w:jc w:val="both"/>
      </w:pPr>
      <w:r>
        <w:t xml:space="preserve">        En el plano internacional, la guerra convirtió al petróleo en un elemento estratégico para la supervivencia de las naciones. Los barcos, tanques y aviones eran cruciales para definir la contienda, y necesitaban petróleo para movilizarse.  </w:t>
      </w:r>
    </w:p>
    <w:p w:rsidR="007F263F" w:rsidRDefault="007F263F" w:rsidP="00B72791">
      <w:pPr>
        <w:jc w:val="both"/>
      </w:pPr>
      <w:r>
        <w:t xml:space="preserve">       Todos estos factores -la indisponibilidad de carbón y el fuerte aumento de los precios de los combustibles, el renovado interés por el petróleo como mercancía estratégica para la guerra, y la ausencia de capitales extranjeros dispuestos a invertir en la Argentina- convergieron para favorecer el desarrollo de la explotación estatal de Comodoro Rivadavia.</w:t>
      </w:r>
    </w:p>
    <w:p w:rsidR="007F263F" w:rsidRDefault="00E33BD2" w:rsidP="00B72791">
      <w:pPr>
        <w:jc w:val="both"/>
      </w:pPr>
      <w:r>
        <w:t xml:space="preserve">        </w:t>
      </w:r>
      <w:r w:rsidR="007F263F">
        <w:t xml:space="preserve">Con el apoyo de gobierno nacional, mucho más decidido tras el inicio de la guerra en Europa, la organización estatal logró ampliar la producción petrolera. La Dirección de Explotación consiguió perforar diez nuevos pozos a lo largo de 1914, localizados en la zona reconocida por las perforaciones previas. Las nuevas perforaciones y la conclusión gradual de las obras de infraestructura de almacenamiento, transporte y servicios comenzadas en los años anteriores, permitieron producir 43.740 metros cúbicos de petróleo en 1914, cantidad superior a la producción acumulada en los siete años previos. </w:t>
      </w:r>
    </w:p>
    <w:p w:rsidR="00E33BD2" w:rsidRDefault="00E33BD2" w:rsidP="00B72791">
      <w:pPr>
        <w:jc w:val="both"/>
      </w:pPr>
      <w:r>
        <w:rPr>
          <w:noProof/>
          <w:lang w:eastAsia="es-AR"/>
        </w:rPr>
        <w:drawing>
          <wp:inline distT="0" distB="0" distL="0" distR="0">
            <wp:extent cx="5612130" cy="3385185"/>
            <wp:effectExtent l="19050" t="0" r="7620" b="0"/>
            <wp:docPr id="2" name="1 Imagen" descr="vdfvbd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fvbdsb.jpg"/>
                    <pic:cNvPicPr/>
                  </pic:nvPicPr>
                  <pic:blipFill>
                    <a:blip r:embed="rId5"/>
                    <a:stretch>
                      <a:fillRect/>
                    </a:stretch>
                  </pic:blipFill>
                  <pic:spPr>
                    <a:xfrm>
                      <a:off x="0" y="0"/>
                      <a:ext cx="5612130" cy="3385185"/>
                    </a:xfrm>
                    <a:prstGeom prst="rect">
                      <a:avLst/>
                    </a:prstGeom>
                  </pic:spPr>
                </pic:pic>
              </a:graphicData>
            </a:graphic>
          </wp:inline>
        </w:drawing>
      </w:r>
    </w:p>
    <w:p w:rsidR="00E33BD2" w:rsidRDefault="00E33BD2" w:rsidP="00B72791">
      <w:pPr>
        <w:jc w:val="both"/>
      </w:pPr>
      <w:r>
        <w:t xml:space="preserve">          El consumo de petróleo en la región de Comodoro era ínfimo, por lo que encontrar una solución al problema del transporte era crucial para poder incrementar la producción. Con dos buques, uno alquilado y el otro prestado por la Marina, comenzaron los embarques regulares de </w:t>
      </w:r>
      <w:r>
        <w:lastRenderedPageBreak/>
        <w:t xml:space="preserve">petróleo hacia Buenos Aires. Luego se sumarían dos buques construidos en Estados Unidos, cuya compra fue financiada con recursos de la Tesorería. </w:t>
      </w:r>
    </w:p>
    <w:p w:rsidR="00E33BD2" w:rsidRDefault="00E33BD2" w:rsidP="00B72791">
      <w:pPr>
        <w:jc w:val="both"/>
      </w:pPr>
      <w:r>
        <w:t xml:space="preserve">          Las finanzas de la explotación estatal fueron beneficiadas por la autorización para retener y disponer de los fondos derivados de las ventas de petróleo. Hasta ese momento, los fondos generados por las ventas de petróleo ingresaban a rentas generales, y la explotación estatal dependía por completo de las cantidades asignadas en el presupuesto.  </w:t>
      </w:r>
    </w:p>
    <w:p w:rsidR="00E33BD2" w:rsidRDefault="00E33BD2" w:rsidP="00B72791">
      <w:pPr>
        <w:jc w:val="both"/>
      </w:pPr>
      <w:r>
        <w:t xml:space="preserve">          Con el nuevo esquema, la explotación estatal quedaría independizada de las asignaciones presupuestarias dispuestas por el Congreso año tras año. El presupuesto del año 1916 incluyó el último aporte de fondos a la Dirección de Explotación. Desde sus comienzos, la explotación oficial había recibido aportes del Estado por poco más de 8 millones de pesos. </w:t>
      </w:r>
    </w:p>
    <w:p w:rsidR="00E33BD2" w:rsidRDefault="00E33BD2" w:rsidP="00B72791">
      <w:pPr>
        <w:jc w:val="both"/>
      </w:pPr>
      <w:r>
        <w:t xml:space="preserve">          En marzo de 1916, los argentinos fueron convocados a una elección nacional por primera vez luego de la sanción de la ley que reformó y modernizó el sistema electoral. Para sorpresa de las elites domésticas, el líder radical Hipólito Yrigoyen resultó elegido presidente. Para entonces, la explotación fiscal de Comodoro se encontraba medianamente consolidada, con capacidades e infraestructura suficientes para sostener una explotación regular del petróleo.</w:t>
      </w:r>
    </w:p>
    <w:p w:rsidR="00E33BD2" w:rsidRDefault="00E33BD2" w:rsidP="00B72791">
      <w:pPr>
        <w:jc w:val="both"/>
      </w:pPr>
      <w:r>
        <w:t xml:space="preserve">          Luego de un proceso de decantación que dejó en el camino a los emprendimientos más precarios, en las cercanías de Comodoro comenzaban a consolidarse compañías privadas con recursos y capacidad como para darle continuidad a los trabajos y producir petróleo en forma comercial. En 1916, dos de estas empresas lograron iniciar la producción petrolera: Astra y la Compañía Argentina de Comodoro Rivadavia. </w:t>
      </w:r>
    </w:p>
    <w:p w:rsidR="00E33BD2" w:rsidRDefault="00E33BD2" w:rsidP="00B72791">
      <w:pPr>
        <w:jc w:val="both"/>
      </w:pPr>
      <w:r>
        <w:t xml:space="preserve">          En 1916 la economía argentina estaba sufriendo el severo impacto de la guerra en Europa.  El abastecimiento de energía, extremadamente dependiente del carbón inglés, estaba en crisis. Los precios de todos los combustibles se habían incrementado, afectando a ferrocarriles, industrias, empresas de servicios y familias. </w:t>
      </w:r>
    </w:p>
    <w:p w:rsidR="00E33BD2" w:rsidRDefault="00E33BD2" w:rsidP="00B72791">
      <w:pPr>
        <w:jc w:val="both"/>
      </w:pPr>
      <w:r>
        <w:t xml:space="preserve">          Las relaciones entre el nuevo gobierno y la Comisión Administradora del yacimiento de Comodoro sufrieron un deterioro progresivo en los primeros meses de Yrigoyen. A los habituales problemas de falta de apoyo presupuestario, se fueron sumando incidentes que culminaron con renuncias masivas y la disolución de la Comisión a finales del año 1917, cuando una gran huelga en Comodoro inició un período de alta conflictividad obrera que se prolongó durante varios años.</w:t>
      </w:r>
    </w:p>
    <w:p w:rsidR="00E33BD2" w:rsidRDefault="00E33BD2" w:rsidP="00B72791">
      <w:pPr>
        <w:jc w:val="both"/>
      </w:pPr>
      <w:r>
        <w:t xml:space="preserve">          Con la disolución de la Comisión Administradora, el yacimiento de Comodoro quedó a cargo de la estructura burocrática del Ministerio de Agricultura, un esquema que se probaría inconveniente para la gestión de la organización. </w:t>
      </w:r>
    </w:p>
    <w:p w:rsidR="00E33BD2" w:rsidRDefault="00E33BD2" w:rsidP="00B72791">
      <w:pPr>
        <w:jc w:val="both"/>
      </w:pPr>
      <w:r>
        <w:t xml:space="preserve">          Las condiciones laborales en la explotación petrolera distaban de ser favorables para los obreros. Comodoro Rivadavia era un lugar sumamente inhóspito, con un clima especialmente riguroso y pésimas condiciones de vida.  </w:t>
      </w:r>
    </w:p>
    <w:p w:rsidR="00196DCF" w:rsidRDefault="00196DCF" w:rsidP="00B72791">
      <w:pPr>
        <w:jc w:val="both"/>
      </w:pPr>
      <w:r>
        <w:lastRenderedPageBreak/>
        <w:t xml:space="preserve">          </w:t>
      </w:r>
      <w:r w:rsidR="00E33BD2">
        <w:t>La jornada laboral de los petroleros era de entre diez y doce horas diarias. La situación social era tensa, con una gran mayoría de hombres y niveles elevados de violencia. A fines de 1917, vivían en Comodoro Rivadavia cerca de 3.200 personas. Casi el 97% de los trabajadores eran extranjeros, oriundos principalmente de España, Portugal y Rusia.</w:t>
      </w:r>
    </w:p>
    <w:p w:rsidR="00196DCF" w:rsidRDefault="00196DCF" w:rsidP="00B72791">
      <w:pPr>
        <w:jc w:val="both"/>
      </w:pPr>
      <w:r>
        <w:t xml:space="preserve">          La guerra había causado importantes aumentos de precios, deteriorando los ingresos reales de los obreros. Por la falta de oferta local, distancia y la dificultad en el transporte, Comodoro exhibía precios de los principales productos de la canasta familiar entre 100% y 500% por encima de los vigentes en Buenos Aires.</w:t>
      </w:r>
    </w:p>
    <w:p w:rsidR="00196DCF" w:rsidRDefault="00196DCF" w:rsidP="00B72791">
      <w:pPr>
        <w:jc w:val="both"/>
      </w:pPr>
      <w:r>
        <w:t xml:space="preserve">          La sucesión de conflictos y huelgas iniciada en octubre de 1917 provocó a lo largo del período 1917-1920 pérdidas de días laborables y aumentos de los costos salariales en Comodoro.  </w:t>
      </w:r>
    </w:p>
    <w:p w:rsidR="00196DCF" w:rsidRDefault="00196DCF" w:rsidP="00B72791">
      <w:pPr>
        <w:jc w:val="both"/>
      </w:pPr>
      <w:r>
        <w:t xml:space="preserve">          Durante 1918 hubo dos conflictos que culminaron con huelgas obreras, la primera en solidaridad con los ferroviarios de la zona, y la segunda como consecuencia del despido de 14 líderes sindicales petroleros tildados de “agitadores” por las autoridades. Con el apoyo de la Marina y del gobierno de Yrigoyen, las autoridades locales enfrentaron duramente a los dirigentes gremiales de los petroleros.  </w:t>
      </w:r>
    </w:p>
    <w:p w:rsidR="00196DCF" w:rsidRDefault="00196DCF" w:rsidP="00B72791">
      <w:pPr>
        <w:jc w:val="both"/>
      </w:pPr>
      <w:r>
        <w:rPr>
          <w:noProof/>
          <w:lang w:eastAsia="es-AR"/>
        </w:rPr>
        <w:drawing>
          <wp:inline distT="0" distB="0" distL="0" distR="0">
            <wp:extent cx="5612130" cy="2975610"/>
            <wp:effectExtent l="19050" t="0" r="7620" b="0"/>
            <wp:docPr id="3" name="2 Imagen" descr="fhwtdh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wtdhwe.jpg"/>
                    <pic:cNvPicPr/>
                  </pic:nvPicPr>
                  <pic:blipFill>
                    <a:blip r:embed="rId6"/>
                    <a:stretch>
                      <a:fillRect/>
                    </a:stretch>
                  </pic:blipFill>
                  <pic:spPr>
                    <a:xfrm>
                      <a:off x="0" y="0"/>
                      <a:ext cx="5612130" cy="2975610"/>
                    </a:xfrm>
                    <a:prstGeom prst="rect">
                      <a:avLst/>
                    </a:prstGeom>
                  </pic:spPr>
                </pic:pic>
              </a:graphicData>
            </a:graphic>
          </wp:inline>
        </w:drawing>
      </w:r>
      <w:r>
        <w:t xml:space="preserve">          En la explotación estatal comenzó un proceso de “argentinización” de la mano de obra, reemplazando a los “conflictivos” operarios europeos por trabajadores del norte del país, menos preparados pero más dóciles en cuestiones gremiales. </w:t>
      </w:r>
    </w:p>
    <w:p w:rsidR="00196DCF" w:rsidRDefault="00196DCF" w:rsidP="00B72791">
      <w:pPr>
        <w:jc w:val="both"/>
      </w:pPr>
      <w:r>
        <w:t xml:space="preserve">         Mientras el Estado y las pequeñas compañías privadas intentaban desarrollar el yacimiento de Comodoro, la Standard Oíl se había consolidado como la compañía líder en el mercado de combustibles líquidos argentino.  </w:t>
      </w:r>
    </w:p>
    <w:p w:rsidR="00196DCF" w:rsidRDefault="00196DCF" w:rsidP="00B72791">
      <w:pPr>
        <w:jc w:val="both"/>
      </w:pPr>
      <w:r>
        <w:t xml:space="preserve">         Aunque comenzaban a venderse gasolinas para automóviles, el destilado más importante seguía siendo el querosene, utilizado por las familias tanto para iluminación como para </w:t>
      </w:r>
      <w:r>
        <w:lastRenderedPageBreak/>
        <w:t xml:space="preserve">calefacción. La guerra europea y el desabastecimiento de carbón inglés fueron una excelente oportunidad para la Standard Oíl, que amplió notablemente su presencia en el mercado local y obtuvo una alta rentabilidad con productos importados, y producidos en su refinería de Campana, la primera planta de refinación de petróleo instalada en América Latina. </w:t>
      </w:r>
    </w:p>
    <w:p w:rsidR="00196DCF" w:rsidRDefault="00196DCF" w:rsidP="00B72791">
      <w:pPr>
        <w:jc w:val="both"/>
      </w:pPr>
      <w:r>
        <w:t xml:space="preserve">          La sólida posición de la Standard Oíl comenzó a ser desafiada por otras compañías. A fines de 1913, la Royal Dutch Shell inició sus operaciones en el mercado local con el arribo al puerto de Bahía Blanca del San Fraterno, el buque petrolero más grande del mundo.  </w:t>
      </w:r>
    </w:p>
    <w:p w:rsidR="00196DCF" w:rsidRDefault="00196DCF" w:rsidP="00B72791">
      <w:pPr>
        <w:jc w:val="both"/>
      </w:pPr>
      <w:r>
        <w:t xml:space="preserve">          La Shell, a través de su filial </w:t>
      </w:r>
      <w:proofErr w:type="gramStart"/>
      <w:r>
        <w:t>Anglo-Mexicana</w:t>
      </w:r>
      <w:proofErr w:type="gramEnd"/>
      <w:r>
        <w:t xml:space="preserve">, abrió oficinas en Buenos Aires y construyó depósitos en los principales puertos del país, concentrando inicialmente sus operaciones en los grandes consumidores de petróleo y fuel oíl. La Standard también comenzó a sufrir la competencia de otra empresa estadounidense, la Texas Co., que vendía sus productos importados a través de una importante red de distribuidores. </w:t>
      </w:r>
    </w:p>
    <w:p w:rsidR="00662B86" w:rsidRDefault="00662B86" w:rsidP="00B72791">
      <w:pPr>
        <w:jc w:val="both"/>
      </w:pPr>
      <w:r>
        <w:rPr>
          <w:noProof/>
          <w:lang w:eastAsia="es-AR"/>
        </w:rPr>
        <w:drawing>
          <wp:inline distT="0" distB="0" distL="0" distR="0">
            <wp:extent cx="5612130" cy="4151630"/>
            <wp:effectExtent l="19050" t="0" r="7620" b="0"/>
            <wp:docPr id="4" name="3 Imagen" descr="energ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ina.jpg"/>
                    <pic:cNvPicPr/>
                  </pic:nvPicPr>
                  <pic:blipFill>
                    <a:blip r:embed="rId7"/>
                    <a:stretch>
                      <a:fillRect/>
                    </a:stretch>
                  </pic:blipFill>
                  <pic:spPr>
                    <a:xfrm>
                      <a:off x="0" y="0"/>
                      <a:ext cx="5612130" cy="4151630"/>
                    </a:xfrm>
                    <a:prstGeom prst="rect">
                      <a:avLst/>
                    </a:prstGeom>
                  </pic:spPr>
                </pic:pic>
              </a:graphicData>
            </a:graphic>
          </wp:inline>
        </w:drawing>
      </w:r>
      <w:r>
        <w:t xml:space="preserve">          El crecimiento del mercado local y la buena rentabilidad de las operaciones atrajeron nuevas refinerías de capital local que, si bien contaban con instalaciones pequeñas y precarias, comenzaron a competir con los grandes importadores estadounidenses e ingleses. Estas pequeñas empresas refinadoras tendieron a instalarse en los alrededores de Buenos Aires. </w:t>
      </w:r>
    </w:p>
    <w:p w:rsidR="00317D9D" w:rsidRDefault="00662B86" w:rsidP="00B72791">
      <w:pPr>
        <w:jc w:val="both"/>
      </w:pPr>
      <w:r>
        <w:t xml:space="preserve">          La finalización de la Primera Guerra Mundial en 1918 marcó el inicio de un período fuertemente expansivo para la naciente industria petrolera argentina. La paz permitió normalizar </w:t>
      </w:r>
      <w:r>
        <w:lastRenderedPageBreak/>
        <w:t>las relaciones comerciales y financieras internacionales, lo que se tradujo en mayor disponibilidad de materiales, equipos, fletes y capitales.</w:t>
      </w:r>
    </w:p>
    <w:p w:rsidR="00317D9D" w:rsidRDefault="00317D9D" w:rsidP="00B72791">
      <w:pPr>
        <w:jc w:val="both"/>
      </w:pPr>
      <w:r>
        <w:t xml:space="preserve">          La industria petrolera entró en la posguerra en condiciones muy diferentes a las que regían antes del conflicto. La importancia del petróleo en la definición de la guerra revalorizó su contenido estratégico, convirtiéndolo en un elemento crítico de seguridad geopolítica de las naciones más desarrolladas del mundo.</w:t>
      </w:r>
    </w:p>
    <w:p w:rsidR="00317D9D" w:rsidRDefault="00317D9D" w:rsidP="00B72791">
      <w:pPr>
        <w:jc w:val="both"/>
      </w:pPr>
      <w:r>
        <w:t xml:space="preserve">          Asimismo, la consolidación definitiva del motor de combustión interna revolucionó la demanda de combustibles. La vertiginosa expansión de los automóviles como medio de transporte auguraba una demanda sostenida de productos petrolíferos también en tiempos de paz. Los hidrocarburos se estaban convirtiendo en la mercancía por excelencia de las sociedades industriales del siglo XX.</w:t>
      </w:r>
    </w:p>
    <w:p w:rsidR="00317D9D" w:rsidRDefault="00317D9D" w:rsidP="00B72791">
      <w:pPr>
        <w:jc w:val="both"/>
      </w:pPr>
      <w:r>
        <w:t xml:space="preserve">          Las principales empresas estadounidenses y europeas comenzaron una sostenida expansión internacional en busca de reservas. Esta acción fue acompañada por los respectivos gobiernos, preocupados por el rol estratégico que había jugado el petróleo en el conflicto bélico que acababa de finalizar, y por el creciente temor al agotamiento de las reservas en Estados Unidos. </w:t>
      </w:r>
    </w:p>
    <w:p w:rsidR="00317D9D" w:rsidRDefault="00317D9D" w:rsidP="00B72791">
      <w:pPr>
        <w:jc w:val="both"/>
      </w:pPr>
      <w:r>
        <w:t xml:space="preserve">          La decisión simultánea de las empresas petroleras inglesas y estadounidenses de buscar agresivamente reservas de petróleo en el resto del mundo con el apoyo de sus respectivos gobiernos provocó una sorda disputa entre ambos bloques, que se desarrolló con características diversas en todos aquellos países que eran -de algún modo- de interés para la industria petrolera.</w:t>
      </w:r>
    </w:p>
    <w:p w:rsidR="00317D9D" w:rsidRDefault="00317D9D" w:rsidP="00B72791">
      <w:pPr>
        <w:jc w:val="both"/>
      </w:pPr>
      <w:r>
        <w:t xml:space="preserve">          La puja mundial entre las petroleras inglesas y estadounidenses por el control de las reservas alcanzó también al territorio de América Latina. Las convulsiones sociales en México forzaron la apertura de nuevos horizontes para la búsqueda de petróleo en países como Perú, Colombia, Bolivia y Venezuela, país este último que rápidamente se convirtió en un gran productor mundial. </w:t>
      </w:r>
    </w:p>
    <w:p w:rsidR="00317D9D" w:rsidRDefault="00317D9D" w:rsidP="00B72791">
      <w:pPr>
        <w:jc w:val="both"/>
      </w:pPr>
      <w:r>
        <w:t xml:space="preserve">          En Argentina, los trusts petroleros no habían ingresado en la exploración y explotación del petróleo argentino sino que sus actividades locales se limitaban al segmento de la refinación y principalmente, a la comercialización. Pero en el nuevo escenario de la posguerra, la Argentina se convirtió en un objetivo doblemente interesante.   </w:t>
      </w:r>
    </w:p>
    <w:p w:rsidR="00317D9D" w:rsidRDefault="00317D9D" w:rsidP="00B72791">
      <w:pPr>
        <w:jc w:val="both"/>
      </w:pPr>
      <w:r>
        <w:t xml:space="preserve">         El furor por la compra de automóviles de los primeros años ‘20 hizo de la Argentina uno de los mercados de gasolinas más prometedores del mundo. Las naftas, cuyas ventas locales crecían a tasas de dos dígitos por año, se habían convertido en el combustible más importante y rentable, desplazando al querosene.  </w:t>
      </w:r>
    </w:p>
    <w:p w:rsidR="00317D9D" w:rsidRDefault="00317D9D" w:rsidP="00B72791">
      <w:pPr>
        <w:jc w:val="both"/>
      </w:pPr>
      <w:r>
        <w:t xml:space="preserve">          En 1922 la Argentina contaba con 68.500 vehículos, 16.000 de los cuales habían sido importados ese mismo año, casi todos desde Estados Unidos. El consumo de naftas totalizaba 180 millones de litros anuales, dos tercios del consumo total sudamericano de naftas. Y además del mercado atractivo, la Argentina tenía también reservas de petróleo, doble condición que muy pocos países del mundo podían ofrecer.</w:t>
      </w:r>
    </w:p>
    <w:p w:rsidR="001F5C19" w:rsidRDefault="00317D9D" w:rsidP="00B72791">
      <w:pPr>
        <w:jc w:val="both"/>
      </w:pPr>
      <w:r>
        <w:lastRenderedPageBreak/>
        <w:t xml:space="preserve">          El descubrimiento de una nueva región petrolera en Plaza Huincul, Neuquén, contribuyó al optimismo sobre el potencial de los yacimientos argentinos. Los primeros pasos en la zona habían sido decepcionantes, pero en octubre de 1918 se produjo el descubrimiento oficial de petróleo en Huincul, a 609 metros de profundidad, más liviano que el petróleo de </w:t>
      </w:r>
      <w:r w:rsidR="001F5C19">
        <w:t xml:space="preserve">Comodoro. </w:t>
      </w:r>
    </w:p>
    <w:p w:rsidR="00317D9D" w:rsidRDefault="001F5C19" w:rsidP="00B72791">
      <w:pPr>
        <w:jc w:val="both"/>
      </w:pPr>
      <w:r>
        <w:t xml:space="preserve">          </w:t>
      </w:r>
      <w:r w:rsidR="00317D9D">
        <w:t>Una vez más, el descubrimiento estaba localizado en un Territorio Nacional, y por lo tanto el dominio correspondía al gobierno federal. La zona de reserva estatal, conocida luego como el “octógono fiscal”, ocupó una superficie de 7.853 hectáreas que fueron rápidamente rodeadas por permisos de cateo de los particulares</w:t>
      </w:r>
      <w:r>
        <w:t>.</w:t>
      </w:r>
    </w:p>
    <w:p w:rsidR="001F5C19" w:rsidRDefault="001F5C19" w:rsidP="00B72791">
      <w:pPr>
        <w:jc w:val="both"/>
      </w:pPr>
      <w:r>
        <w:rPr>
          <w:b/>
          <w:u w:val="single"/>
        </w:rPr>
        <w:t>LA CREACION DE YPF</w:t>
      </w:r>
    </w:p>
    <w:p w:rsidR="001F5C19" w:rsidRDefault="001F5C19" w:rsidP="00B72791">
      <w:pPr>
        <w:jc w:val="both"/>
      </w:pPr>
      <w:r>
        <w:t xml:space="preserve">          En ese marco, una seguilla de conflictos y renuncias llevó a la administración estatal del petróleo a una crisis política significativa, que rozó al presidente Yrigoyen. En agosto de 1921, el marino Felipe Fliess renunció a la administración de Comodoro como consecuencia de enfrentamientos con el personal del Ministerio en Buenos Aires.  </w:t>
      </w:r>
    </w:p>
    <w:p w:rsidR="001F5C19" w:rsidRDefault="001F5C19" w:rsidP="00B72791">
      <w:pPr>
        <w:jc w:val="both"/>
      </w:pPr>
      <w:r>
        <w:t xml:space="preserve">          A fines de ese año el renunciante fue Enrique Hermitte, quien dejó la Dirección General de Minas en rechazo a nombramientos de personal falto de idoneidad dispuestos por Yrigoyen. </w:t>
      </w:r>
    </w:p>
    <w:p w:rsidR="001F5C19" w:rsidRDefault="001F5C19" w:rsidP="00B72791">
      <w:pPr>
        <w:jc w:val="both"/>
      </w:pPr>
      <w:r>
        <w:t xml:space="preserve">         En marzo de 1922, en un clima de creciente inquietud pública por la situación de la organización petrolera estatal, renunció el Ministro de Agricultura, Alfredo Demarchi. Su reemplazante, Eudoro Vargas Gómez tenía un crítico diagnóstico sobre la situación de Comodoro, y se negó a asumir sus funciones hasta no recibir soporte de parte del Presidente y de su gabinete para una investigación interna dirigida a deslindar responsabilidades. </w:t>
      </w:r>
    </w:p>
    <w:p w:rsidR="001F5C19" w:rsidRDefault="001F5C19" w:rsidP="00B72791">
      <w:pPr>
        <w:jc w:val="both"/>
      </w:pPr>
      <w:r>
        <w:t xml:space="preserve">          Yrigoyen estaba cerca de finalizar su mandato, y los problemas en la explotación del petróleo estatal habían provocado una crisis política que convulsionaba a su gobierno y habían tomado estado público. Como respuesta, el 3 de junio de 1922 creó por decreto la Dirección General de Yacimientos Petrolíferos Fiscales (YPF) que había imaginado en un proyecto de ley enviado al Congreso casi cuatro años atrás. </w:t>
      </w:r>
    </w:p>
    <w:p w:rsidR="001F5C19" w:rsidRDefault="001F5C19" w:rsidP="00B72791">
      <w:pPr>
        <w:jc w:val="both"/>
      </w:pPr>
      <w:r>
        <w:t xml:space="preserve">         La nueva Dirección de los Yacimientos Petrolíferos Fiscales tenía muy baja autonomía en materia comercial y financiera, y en las semanas siguientes a su creación, Vargas Gómez y sus subordinados se enredaron en una discusión respecto del alcance de las nuevas reglamentaciones sobre precios que prácticamente paralizó la actividad comercial de la explotación estatal, obligándola a suspender las entregas de petróleo a sus clientes habituales.  </w:t>
      </w:r>
    </w:p>
    <w:p w:rsidR="001F5C19" w:rsidRDefault="001F5C19" w:rsidP="00B72791">
      <w:pPr>
        <w:jc w:val="both"/>
      </w:pPr>
      <w:r>
        <w:t xml:space="preserve">         Vargas Gómez renunció al Ministerio de Agricultura en agosto de 1922, y la recién nacida YPF navegó en un mar de problemas hasta el recambio presidencial de octubre. </w:t>
      </w:r>
    </w:p>
    <w:p w:rsidR="001F5C19" w:rsidRDefault="001F5C19" w:rsidP="00B72791">
      <w:pPr>
        <w:jc w:val="both"/>
      </w:pPr>
      <w:r>
        <w:t xml:space="preserve">         La creación de YPF ha estado rodeada de visiones polémicas desde el comienzo. Para los nacionalistas es un hito fundamental en la construcción de la industria petrolera estatal, que enaltece la gestión de Yrigoyen.  </w:t>
      </w:r>
    </w:p>
    <w:p w:rsidR="001F5C19" w:rsidRDefault="001F5C19" w:rsidP="00B72791">
      <w:pPr>
        <w:jc w:val="both"/>
      </w:pPr>
      <w:r>
        <w:lastRenderedPageBreak/>
        <w:t xml:space="preserve">          En octubre de 1922, Yrigoyen finalizó su mandato presidencial con un panorama muy negativo para la industria estatal del petróleo, que años después se convertiría en una de sus principales banderas políticas.  </w:t>
      </w:r>
    </w:p>
    <w:p w:rsidR="001F5C19" w:rsidRDefault="001F5C19" w:rsidP="00B72791">
      <w:pPr>
        <w:jc w:val="both"/>
      </w:pPr>
      <w:r>
        <w:t xml:space="preserve">          La legislación petrolera seguía siendo prácticamente la misma de seis años atrás: el viejo Código de Minería, al que se habían agregado las reservas que permitía la explotación estatal. El gobierno había enviado sus proyectos específicos de legislación del sector petrolero tres años después de iniciada su gestión, pero nunca logró que fueran tratados siquiera en la Cámara de Diputados, donde contaba con mayoría propia.</w:t>
      </w:r>
    </w:p>
    <w:p w:rsidR="001F5C19" w:rsidRDefault="001F5C19" w:rsidP="00B72791">
      <w:pPr>
        <w:jc w:val="both"/>
      </w:pPr>
      <w:r>
        <w:rPr>
          <w:noProof/>
          <w:lang w:eastAsia="es-AR"/>
        </w:rPr>
        <w:drawing>
          <wp:inline distT="0" distB="0" distL="0" distR="0">
            <wp:extent cx="5612130" cy="3825240"/>
            <wp:effectExtent l="19050" t="0" r="7620" b="0"/>
            <wp:docPr id="5" name="4 Imagen" descr="ERUP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UPCION.jpg"/>
                    <pic:cNvPicPr/>
                  </pic:nvPicPr>
                  <pic:blipFill>
                    <a:blip r:embed="rId8"/>
                    <a:stretch>
                      <a:fillRect/>
                    </a:stretch>
                  </pic:blipFill>
                  <pic:spPr>
                    <a:xfrm>
                      <a:off x="0" y="0"/>
                      <a:ext cx="5612130" cy="3825240"/>
                    </a:xfrm>
                    <a:prstGeom prst="rect">
                      <a:avLst/>
                    </a:prstGeom>
                  </pic:spPr>
                </pic:pic>
              </a:graphicData>
            </a:graphic>
          </wp:inline>
        </w:drawing>
      </w:r>
    </w:p>
    <w:p w:rsidR="001F5C19" w:rsidRDefault="001F5C19" w:rsidP="00B72791">
      <w:pPr>
        <w:jc w:val="both"/>
      </w:pPr>
      <w:r>
        <w:t xml:space="preserve">          La industria petrolera argentina había pasado a ocupar un lugar de importancia en la economía nacional, con una producción de 2.100.000 barriles, 540.000 de los cuales provenían de empresas privadas. La producción petrolera local había crecido para llegar a abastecer al 12% del consumo energético total del país (sumando petróleo, leña y carbón), reduciendo las importaciones de combustibles. Aguas abajo existían 16 refinerías, incluyendo las estatales ubicadas en los yacimientos de Comodoro y Huincul.  </w:t>
      </w:r>
    </w:p>
    <w:p w:rsidR="001F5C19" w:rsidRDefault="001F5C19" w:rsidP="00B72791">
      <w:pPr>
        <w:jc w:val="both"/>
      </w:pPr>
      <w:r>
        <w:t xml:space="preserve">          La más importante era la refinería de la Compañía Nacional de Petróleo, con una capacidad de procesamiento de 4.000 toneladas mensuales de petróleo, seguida por la </w:t>
      </w:r>
      <w:r w:rsidR="00F144DF">
        <w:t>Ítaca</w:t>
      </w:r>
      <w:r>
        <w:t xml:space="preserve"> (2.000 toneladas), y otras pequeñas refinerías ubicadas en las afueras de la ciudad de Buenos Aires. </w:t>
      </w:r>
    </w:p>
    <w:p w:rsidR="00F144DF" w:rsidRDefault="00F144DF" w:rsidP="00B72791">
      <w:pPr>
        <w:jc w:val="both"/>
      </w:pPr>
    </w:p>
    <w:p w:rsidR="00F144DF" w:rsidRDefault="00F144DF" w:rsidP="00B72791">
      <w:pPr>
        <w:jc w:val="both"/>
      </w:pPr>
      <w:r>
        <w:rPr>
          <w:noProof/>
          <w:lang w:eastAsia="es-AR"/>
        </w:rPr>
        <w:lastRenderedPageBreak/>
        <w:drawing>
          <wp:inline distT="0" distB="0" distL="0" distR="0">
            <wp:extent cx="5612130" cy="3467735"/>
            <wp:effectExtent l="19050" t="0" r="7620" b="0"/>
            <wp:docPr id="6" name="5 Imagen" descr="FUC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CHS.jpg"/>
                    <pic:cNvPicPr/>
                  </pic:nvPicPr>
                  <pic:blipFill>
                    <a:blip r:embed="rId9"/>
                    <a:stretch>
                      <a:fillRect/>
                    </a:stretch>
                  </pic:blipFill>
                  <pic:spPr>
                    <a:xfrm>
                      <a:off x="0" y="0"/>
                      <a:ext cx="5612130" cy="3467735"/>
                    </a:xfrm>
                    <a:prstGeom prst="rect">
                      <a:avLst/>
                    </a:prstGeom>
                  </pic:spPr>
                </pic:pic>
              </a:graphicData>
            </a:graphic>
          </wp:inline>
        </w:drawing>
      </w:r>
    </w:p>
    <w:p w:rsidR="00F144DF" w:rsidRDefault="00F144DF" w:rsidP="00B72791">
      <w:pPr>
        <w:jc w:val="both"/>
      </w:pPr>
      <w:r>
        <w:t xml:space="preserve">           En un clima de creciente entusiasmo por el potencial petrolero de la Argentina, la elección de Marcelo Torcuato de Alvear como presidente para el período 1922-1928 agregó una cuota de optimismo a los inversores privados. </w:t>
      </w:r>
    </w:p>
    <w:p w:rsidR="00F144DF" w:rsidRDefault="00F144DF" w:rsidP="00B72791">
      <w:pPr>
        <w:jc w:val="both"/>
      </w:pPr>
      <w:r>
        <w:t xml:space="preserve">           En el gobierno de Hipólito Yrigoyen se fundó YPF (Yacimientos Petrolíferos Fiscales), y se designó para la conducción de la misma, al ingeniero General Mosconi, entre 1922 y 1932.</w:t>
      </w:r>
    </w:p>
    <w:p w:rsidR="00F144DF" w:rsidRDefault="00F144DF" w:rsidP="00B72791">
      <w:pPr>
        <w:jc w:val="both"/>
      </w:pPr>
      <w:r>
        <w:t xml:space="preserve">          YPF fue la primera petrolera estatal integrada verticalmente en todo el mundo, excluyendo a la URSS.  </w:t>
      </w:r>
    </w:p>
    <w:p w:rsidR="00F144DF" w:rsidRDefault="00F144DF" w:rsidP="00B72791">
      <w:pPr>
        <w:jc w:val="both"/>
      </w:pPr>
      <w:r>
        <w:t xml:space="preserve">           Desde su fundación, YPF realizó todas las actividades que fuesen necesarias para la explotación de petróleo, incluyendo incluso la fundación y abastecimiento de pueblos cercanos a zonas con reservas de petróleo.  </w:t>
      </w:r>
    </w:p>
    <w:p w:rsidR="00F144DF" w:rsidRDefault="00F144DF" w:rsidP="00B72791">
      <w:pPr>
        <w:jc w:val="both"/>
      </w:pPr>
      <w:r>
        <w:t xml:space="preserve">           Así surgieron localidades como Comodoro Rivadavia en la provincia de Chubut, Las Heras, Cañadón Seco y Caleta Olivia en la de Santa Cruz o Plaza Huincul en Neuquén. </w:t>
      </w:r>
    </w:p>
    <w:p w:rsidR="00F144DF" w:rsidRDefault="00F144DF" w:rsidP="00B72791">
      <w:pPr>
        <w:jc w:val="both"/>
      </w:pPr>
      <w:r>
        <w:t xml:space="preserve">          De acuerdo con la doctrina del General Mosconi, la empresa tuvo el monopolio legal del petróleo durante toda su existencia como Sociedad del Estado, a pesar de que también existía una considerable participación en la industria de las multinacionales Shell y Esso, lo que se acentuó durante el llamado Proceso de Reorganización Nacional.  </w:t>
      </w:r>
    </w:p>
    <w:p w:rsidR="00F144DF" w:rsidRDefault="00F144DF" w:rsidP="00B72791">
      <w:pPr>
        <w:jc w:val="both"/>
      </w:pPr>
      <w:r>
        <w:t xml:space="preserve">          De todos modos, su producción siempre superó con creces la del sector privado, lo que de hecho era el objetivo buscado por Mosconi: el fisco debía contar con una gran empresa, para poder hacer frente a reclamos individuales que fueran contra el interés general del país.</w:t>
      </w:r>
    </w:p>
    <w:p w:rsidR="00F144DF" w:rsidRDefault="00F144DF" w:rsidP="00B72791">
      <w:pPr>
        <w:jc w:val="both"/>
      </w:pPr>
      <w:r>
        <w:lastRenderedPageBreak/>
        <w:t xml:space="preserve">          El Edificio YPF fue diseñado por el Departamento Técnico en septiembre de 1936 e inaugurado en 1938, en la Diagonal Norte, entre las calles Esmeralda y Juan D. Perón, en Buenos Aires.</w:t>
      </w:r>
    </w:p>
    <w:p w:rsidR="00982259" w:rsidRDefault="00F144DF" w:rsidP="00B72791">
      <w:pPr>
        <w:jc w:val="both"/>
      </w:pPr>
      <w:r>
        <w:rPr>
          <w:noProof/>
          <w:lang w:eastAsia="es-AR"/>
        </w:rPr>
        <w:drawing>
          <wp:inline distT="0" distB="0" distL="0" distR="0">
            <wp:extent cx="5612130" cy="3733165"/>
            <wp:effectExtent l="19050" t="0" r="7620" b="0"/>
            <wp:docPr id="7" name="6 Imagen" descr="Y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PF.jpg"/>
                    <pic:cNvPicPr/>
                  </pic:nvPicPr>
                  <pic:blipFill>
                    <a:blip r:embed="rId10"/>
                    <a:stretch>
                      <a:fillRect/>
                    </a:stretch>
                  </pic:blipFill>
                  <pic:spPr>
                    <a:xfrm>
                      <a:off x="0" y="0"/>
                      <a:ext cx="5612130" cy="3733165"/>
                    </a:xfrm>
                    <a:prstGeom prst="rect">
                      <a:avLst/>
                    </a:prstGeom>
                  </pic:spPr>
                </pic:pic>
              </a:graphicData>
            </a:graphic>
          </wp:inline>
        </w:drawing>
      </w:r>
    </w:p>
    <w:p w:rsidR="00982259" w:rsidRDefault="00982259" w:rsidP="00B72791">
      <w:pPr>
        <w:jc w:val="both"/>
      </w:pPr>
      <w:r>
        <w:t xml:space="preserve">          Después de la década infame, Juan Domingo Perón gana las elecciones de 1946, y gobierna el país desde el 1946 al 1955, él se encontró con una YPF con mucha debilidad institucional, y buscó la ayuda de capitales extranjeros para lograr el autoabastecimiento de petróleo, pues YPF solo no bastaba para lograrlo.</w:t>
      </w:r>
    </w:p>
    <w:p w:rsidR="00982259" w:rsidRDefault="00982259" w:rsidP="00B72791">
      <w:pPr>
        <w:jc w:val="both"/>
      </w:pPr>
      <w:r>
        <w:t xml:space="preserve">          Pero debido a la mala producción en las cosechas, sumado a industrias que no producían lo suficiente para abastecer el mercado interno, además la falta de divisas </w:t>
      </w:r>
      <w:proofErr w:type="gramStart"/>
      <w:r>
        <w:t>coartaron</w:t>
      </w:r>
      <w:proofErr w:type="gramEnd"/>
      <w:r>
        <w:t xml:space="preserve"> su intento del autoabastecimiento. </w:t>
      </w:r>
    </w:p>
    <w:p w:rsidR="00982259" w:rsidRDefault="00982259" w:rsidP="00B72791">
      <w:pPr>
        <w:jc w:val="both"/>
      </w:pPr>
      <w:r>
        <w:t xml:space="preserve">          Desde 1955, el derrocamiento de Perón, hasta 1966 la Argentina sufrió lo que algunos llamaron la democracia débil, debido a que los gobiernos de ese periodo fueron acosados por los militares.  </w:t>
      </w:r>
    </w:p>
    <w:p w:rsidR="00982259" w:rsidRDefault="00982259" w:rsidP="00B72791">
      <w:pPr>
        <w:jc w:val="both"/>
      </w:pPr>
      <w:r>
        <w:t xml:space="preserve">          En ese período, el gobierno desarrollista de Arturo Frondizi casi logra el autoabastecimiento con nuevos contratos petroleros, y además desde esa presidencia, llega el gas a través de cañerías, se dejó de usar la garrafa y los combustibles líquidos y sólidos, todo esto fue gracias a la obra del gasoducto Campo Durán. </w:t>
      </w:r>
    </w:p>
    <w:p w:rsidR="00982259" w:rsidRDefault="00982259" w:rsidP="00B72791">
      <w:pPr>
        <w:jc w:val="both"/>
      </w:pPr>
      <w:r>
        <w:t xml:space="preserve">          El presidente Arturo Frondizi en menos de cuatro años logró el objetivo que ni Perón ó Yrigoyen lograron alcanzar, el autoabastecimiento. </w:t>
      </w:r>
    </w:p>
    <w:p w:rsidR="00982259" w:rsidRDefault="00982259" w:rsidP="00B72791">
      <w:pPr>
        <w:jc w:val="both"/>
      </w:pPr>
      <w:r>
        <w:lastRenderedPageBreak/>
        <w:t xml:space="preserve">          El 1 de mayo de 1958 Arturo Frondizi asumió el gobierno, no se encontró con una YPF muy distinta a la de Juan Domingo Perón, YPF seguía siendo una empresa petrolera incapaz de alcanzar el autoabastecimiento de petróleo, un objetivo que Frondizi al igual que Hipólito Yrigoyen y Juan Domingo Perón, quería alcanzar, pero había un problema muy grande de consumo y producción: en Argentina existía un consumo de 15.000.000 de toneladas de petróleo, pero en el país sólo se producían 5.000.000 millones, por lo tanto debía de importar 10.000.000 de toneladas para llegar a abastecer de petróleo el país, todo esto presentaba un valor que representaba la tercera parte del producto de las exportaciones, y representaba un gasto de 300 millones de dólares en importación de petróleo.</w:t>
      </w:r>
    </w:p>
    <w:p w:rsidR="00982259" w:rsidRDefault="00982259" w:rsidP="00B72791">
      <w:pPr>
        <w:jc w:val="both"/>
      </w:pPr>
      <w:r>
        <w:t xml:space="preserve">          El gobierno sentó tres pilares básicos para la política petrolera: Nacionalización del petróleo y Monopolio de YPF.</w:t>
      </w:r>
    </w:p>
    <w:p w:rsidR="00982259" w:rsidRDefault="00982259" w:rsidP="00B72791">
      <w:pPr>
        <w:jc w:val="both"/>
      </w:pPr>
      <w:r>
        <w:rPr>
          <w:b/>
          <w:u w:val="single"/>
        </w:rPr>
        <w:t>AUTOABASTECIMIENTO PETROLERO</w:t>
      </w:r>
    </w:p>
    <w:p w:rsidR="00982259" w:rsidRDefault="00982259" w:rsidP="00B72791">
      <w:pPr>
        <w:jc w:val="both"/>
      </w:pPr>
      <w:r>
        <w:t xml:space="preserve">          El artículo Nº 1 de la Ley 14.773 de nacionalización del petróleo, establecía que: Los yacimientos de hidrocarburos sólidos, líquidos y gaseosos... son bienes exclusivos, imprescriptibles e inalienables del Estado Nacional. ... estarán a cargo de YPF, Gas del Estado y de YCF.... El artículo Nº 4 de esta misma Ley dice que: Queda prohibido en todo el territorio nacional el otorgamiento de nuevas concesiones.... Los contratos petroleros del gobierno de Frondizi, no eran de concesiones petroleras como se lo critico en su tiempo, como se lo acusó en la presidencia de Illia, y se lo sigue criticando, en cambio, los contratos eran de locación de obras, pero en donde las compañías no tenían derecho sobre el petróleo extraído en estas obras, el petróleo crudo era entregado directamente a YPF, y una vez allí, se repartía un 60% para la empresa argentina, y el 40% para la aquel que haya extraído el crudo. </w:t>
      </w:r>
    </w:p>
    <w:p w:rsidR="00982259" w:rsidRDefault="00982259" w:rsidP="00B72791">
      <w:pPr>
        <w:jc w:val="both"/>
      </w:pPr>
      <w:r>
        <w:t xml:space="preserve">          En Argentina también existen varios yacimientos de carbón, como en las provincias de Catamarca, La Rioja, San Juan, Mendoza, Neuquén, Río Negro y Chubut, pero el yacimiento más relevante es sin dudas el de Río Turbio, en la Provincia de Santa Cruz, esta es la fuente de carbón más grande de Argentina, tiene el 99% de las reservas de carbón del país.  </w:t>
      </w:r>
    </w:p>
    <w:p w:rsidR="00982259" w:rsidRDefault="00982259" w:rsidP="00B72791">
      <w:pPr>
        <w:jc w:val="both"/>
      </w:pPr>
      <w:r>
        <w:t xml:space="preserve">          La explotación comenzó por el año 1941, y su explotación estuvo originalmente a cargo de YPF. Durante el gobierno de Frondizi se creó YCF (Yacimientos Carboníferos Fiscales), empresa encargada de la exploración y extracción de carbón. En la actualidad Argentina usa este carbón para calefacción o para abastecer a la</w:t>
      </w:r>
      <w:r w:rsidR="00D40E56">
        <w:t>s</w:t>
      </w:r>
      <w:r>
        <w:t xml:space="preserve"> centrales térmicas para producir electricidad, pero para las industrias lo importa. </w:t>
      </w:r>
    </w:p>
    <w:p w:rsidR="00D40E56" w:rsidRDefault="00982259" w:rsidP="00B72791">
      <w:pPr>
        <w:jc w:val="both"/>
      </w:pPr>
      <w:r>
        <w:t xml:space="preserve">          </w:t>
      </w:r>
      <w:r w:rsidR="00D40E56">
        <w:t xml:space="preserve"> </w:t>
      </w:r>
      <w:r>
        <w:t xml:space="preserve">En la presidencia de Arturo Illia </w:t>
      </w:r>
      <w:r w:rsidR="00D40E56">
        <w:t>alguno</w:t>
      </w:r>
      <w:r>
        <w:t xml:space="preserve"> de esos contratos fueron anulados por ser acusados de "perjudiciales para la Nación", el país volvió al desabastecimiento.</w:t>
      </w:r>
    </w:p>
    <w:p w:rsidR="00D40E56" w:rsidRDefault="00D40E56" w:rsidP="00B72791">
      <w:pPr>
        <w:jc w:val="both"/>
      </w:pPr>
      <w:r>
        <w:t xml:space="preserve">          Más tarde el gobierno de facto de Juan Carlos Onganía modificó la ley 14.773 (realizada por Frondizi), y mantuvo el mismo principio de la propiedad estatal del petróleo, pero se elimino el monopolio de YPF.</w:t>
      </w:r>
    </w:p>
    <w:p w:rsidR="00B72791" w:rsidRDefault="00D40E56" w:rsidP="00B72791">
      <w:pPr>
        <w:jc w:val="both"/>
      </w:pPr>
      <w:r>
        <w:t xml:space="preserve">          </w:t>
      </w:r>
    </w:p>
    <w:p w:rsidR="00B72791" w:rsidRDefault="00B72791" w:rsidP="00B72791">
      <w:pPr>
        <w:jc w:val="both"/>
      </w:pPr>
      <w:r>
        <w:lastRenderedPageBreak/>
        <w:t xml:space="preserve">          Durante la </w:t>
      </w:r>
      <w:r w:rsidRPr="00B72791">
        <w:rPr>
          <w:rStyle w:val="Textoennegrita"/>
          <w:b w:val="0"/>
        </w:rPr>
        <w:t>última dictadura militar</w:t>
      </w:r>
      <w:r>
        <w:t xml:space="preserve">, que desindustrializó el país, predominó el desmantelamiento expreso de YPF a fin de garantizar el costoso endeudamiento externo. </w:t>
      </w:r>
    </w:p>
    <w:p w:rsidR="00B72791" w:rsidRDefault="00B72791" w:rsidP="00B72791">
      <w:pPr>
        <w:jc w:val="both"/>
      </w:pPr>
      <w:r>
        <w:t xml:space="preserve">          Una empresa exhausta, pero todavía potencialmente pródiga quedaba como última joya de la corona cuando el gobierno de los noventa optó por obviar la importancia económica y estratégica de este recurso natural y no renovable permitiendo la privatización primero y su extranjerización después. La última dictadura dejó sumida a la empresa en una crisis financiera.</w:t>
      </w:r>
    </w:p>
    <w:p w:rsidR="00D40E56" w:rsidRDefault="00B72791" w:rsidP="00B72791">
      <w:pPr>
        <w:jc w:val="both"/>
      </w:pPr>
      <w:r>
        <w:t xml:space="preserve">         </w:t>
      </w:r>
      <w:r w:rsidR="00D40E56">
        <w:t xml:space="preserve"> En el gobierno de Raúl Alfonsín las empresas Argentina Cities Service (ex Banca Loeb) y Amoco (ex Panamericam), siguieron con la explotación, y este gobierno renegoció los contratos obteniendo aumentos en los precios que pagaban las empresas. </w:t>
      </w:r>
    </w:p>
    <w:p w:rsidR="00D40E56" w:rsidRDefault="00D40E56" w:rsidP="00B72791">
      <w:pPr>
        <w:jc w:val="both"/>
      </w:pPr>
      <w:r>
        <w:t xml:space="preserve">          En 1992, el gobierno de Carlos Menem desnacionalizó el petróleo, a través de la ley 24.145, así fue que se transfirió el dominio público de los yacimientos de hidrocarburos del Estado Nacional a las provincias, pero esta ley también privatizó a YPF, perdiendo el poder de su decisión de política petrolera. Repsol compró a YPF por 15.000 millones de dólares, y así la vieja empresa petrolera argentina, ahora se llama Repsol YPF</w:t>
      </w:r>
      <w:r w:rsidR="00B72791">
        <w:t>, detallado a continuación</w:t>
      </w:r>
      <w:r>
        <w:t>.</w:t>
      </w:r>
    </w:p>
    <w:p w:rsidR="00B72791" w:rsidRDefault="00B72791" w:rsidP="00B72791">
      <w:pPr>
        <w:pStyle w:val="NormalWeb"/>
        <w:jc w:val="both"/>
        <w:rPr>
          <w:rStyle w:val="Textoennegrita"/>
          <w:rFonts w:asciiTheme="minorHAnsi" w:hAnsiTheme="minorHAnsi"/>
          <w:b w:val="0"/>
          <w:color w:val="000000" w:themeColor="text1"/>
          <w:sz w:val="22"/>
          <w:szCs w:val="22"/>
        </w:rPr>
      </w:pPr>
      <w:r>
        <w:rPr>
          <w:rStyle w:val="Textoennegrita"/>
          <w:rFonts w:asciiTheme="minorHAnsi" w:hAnsiTheme="minorHAnsi"/>
          <w:color w:val="000000" w:themeColor="text1"/>
          <w:sz w:val="22"/>
          <w:szCs w:val="22"/>
          <w:u w:val="single"/>
        </w:rPr>
        <w:t>LA PRIVATIZACION Y EXTRANJERIZACION</w:t>
      </w:r>
    </w:p>
    <w:p w:rsidR="00B72791"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Como la mayoría de las empresas públicas argentinas, durante el gobierno de Carlos Saúl</w:t>
      </w: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Menem, YPF fue privatizada. Entre </w:t>
      </w:r>
      <w:r w:rsidRPr="00B72791">
        <w:rPr>
          <w:rStyle w:val="Textoennegrita"/>
          <w:rFonts w:asciiTheme="minorHAnsi" w:hAnsiTheme="minorHAnsi"/>
          <w:b w:val="0"/>
          <w:color w:val="000000" w:themeColor="text1"/>
          <w:sz w:val="22"/>
          <w:szCs w:val="22"/>
        </w:rPr>
        <w:t>1989 y 1992</w:t>
      </w:r>
      <w:r w:rsidRPr="00B72791">
        <w:rPr>
          <w:rFonts w:asciiTheme="minorHAnsi" w:hAnsiTheme="minorHAnsi"/>
          <w:color w:val="000000" w:themeColor="text1"/>
          <w:sz w:val="22"/>
          <w:szCs w:val="22"/>
        </w:rPr>
        <w:t xml:space="preserve"> se llevaron a cabo las principales reformas, cuyo </w:t>
      </w:r>
      <w:r>
        <w:rPr>
          <w:rFonts w:asciiTheme="minorHAnsi" w:hAnsiTheme="minorHAnsi"/>
          <w:color w:val="000000" w:themeColor="text1"/>
          <w:sz w:val="22"/>
          <w:szCs w:val="22"/>
        </w:rPr>
        <w:t>p</w:t>
      </w:r>
      <w:r w:rsidRPr="00B72791">
        <w:rPr>
          <w:rFonts w:asciiTheme="minorHAnsi" w:hAnsiTheme="minorHAnsi"/>
          <w:color w:val="000000" w:themeColor="text1"/>
          <w:sz w:val="22"/>
          <w:szCs w:val="22"/>
        </w:rPr>
        <w:t xml:space="preserve">rimer paso fue el cambio de tipo societario de Yacimientos Petrolíferos Fiscales (que era una </w:t>
      </w:r>
      <w:r>
        <w:rPr>
          <w:rFonts w:asciiTheme="minorHAnsi" w:hAnsiTheme="minorHAnsi"/>
          <w:color w:val="000000" w:themeColor="text1"/>
          <w:sz w:val="22"/>
          <w:szCs w:val="22"/>
        </w:rPr>
        <w:t>s</w:t>
      </w:r>
      <w:r w:rsidRPr="00B72791">
        <w:rPr>
          <w:rFonts w:asciiTheme="minorHAnsi" w:hAnsiTheme="minorHAnsi"/>
          <w:color w:val="000000" w:themeColor="text1"/>
          <w:sz w:val="22"/>
          <w:szCs w:val="22"/>
        </w:rPr>
        <w:t xml:space="preserve">ociedad del Estado) para convertirse en </w:t>
      </w:r>
      <w:r>
        <w:rPr>
          <w:rFonts w:asciiTheme="minorHAnsi" w:hAnsiTheme="minorHAnsi"/>
          <w:color w:val="000000" w:themeColor="text1"/>
          <w:sz w:val="22"/>
          <w:szCs w:val="22"/>
        </w:rPr>
        <w:t>una Sociedad Anónima (YPF S.A.).</w:t>
      </w:r>
    </w:p>
    <w:p w:rsidR="00CF7112"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Mientras que países vecinos como Brasil con Petrobras, Venezuela con P</w:t>
      </w:r>
      <w:r w:rsidR="00CF7112">
        <w:rPr>
          <w:rFonts w:asciiTheme="minorHAnsi" w:hAnsiTheme="minorHAnsi"/>
          <w:color w:val="000000" w:themeColor="text1"/>
          <w:sz w:val="22"/>
          <w:szCs w:val="22"/>
        </w:rPr>
        <w:t>VDSA</w:t>
      </w:r>
      <w:r w:rsidRPr="00B72791">
        <w:rPr>
          <w:rFonts w:asciiTheme="minorHAnsi" w:hAnsiTheme="minorHAnsi"/>
          <w:color w:val="000000" w:themeColor="text1"/>
          <w:sz w:val="22"/>
          <w:szCs w:val="22"/>
        </w:rPr>
        <w:t xml:space="preserve"> y México con Pemex mantenían el petróleo en manos del Estado, </w:t>
      </w:r>
      <w:smartTag w:uri="urn:schemas-microsoft-com:office:smarttags" w:element="PersonName">
        <w:smartTagPr>
          <w:attr w:name="ProductID" w:val="la Argentina"/>
        </w:smartTagPr>
        <w:r w:rsidRPr="00B72791">
          <w:rPr>
            <w:rFonts w:asciiTheme="minorHAnsi" w:hAnsiTheme="minorHAnsi"/>
            <w:color w:val="000000" w:themeColor="text1"/>
            <w:sz w:val="22"/>
            <w:szCs w:val="22"/>
          </w:rPr>
          <w:t>la Argentina</w:t>
        </w:r>
      </w:smartTag>
      <w:r w:rsidRPr="00B72791">
        <w:rPr>
          <w:rFonts w:asciiTheme="minorHAnsi" w:hAnsiTheme="minorHAnsi"/>
          <w:color w:val="000000" w:themeColor="text1"/>
          <w:sz w:val="22"/>
          <w:szCs w:val="22"/>
        </w:rPr>
        <w:t xml:space="preserve"> lo vendía apresuradamente para intentar salvar una falsa estabilización cambiaria.</w:t>
      </w: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En </w:t>
      </w:r>
      <w:r w:rsidRPr="00B72791">
        <w:rPr>
          <w:rStyle w:val="Textoennegrita"/>
          <w:rFonts w:asciiTheme="minorHAnsi" w:hAnsiTheme="minorHAnsi"/>
          <w:b w:val="0"/>
          <w:color w:val="000000" w:themeColor="text1"/>
          <w:sz w:val="22"/>
          <w:szCs w:val="22"/>
        </w:rPr>
        <w:t>1993</w:t>
      </w:r>
      <w:r w:rsidRPr="00B72791">
        <w:rPr>
          <w:rFonts w:asciiTheme="minorHAnsi" w:hAnsiTheme="minorHAnsi"/>
          <w:color w:val="000000" w:themeColor="text1"/>
          <w:sz w:val="22"/>
          <w:szCs w:val="22"/>
        </w:rPr>
        <w:t>, el Estado mantenía el 20% de las acciones y la acción de oro, y un 12% los estados provinciales. El sector privado era propietario del 46% del accionariado, y lo componían bancos y fondos de inversión de diversos países. En 1998, el sector privado poseía casi el 75% de las acciones, aunque el Estado mantenía la acción de oro.</w:t>
      </w:r>
      <w:r w:rsidRPr="00B72791">
        <w:rPr>
          <w:rFonts w:asciiTheme="minorHAnsi" w:hAnsiTheme="minorHAnsi"/>
          <w:color w:val="000000" w:themeColor="text1"/>
          <w:sz w:val="22"/>
          <w:szCs w:val="22"/>
        </w:rPr>
        <w:br/>
      </w:r>
      <w:r w:rsidRPr="00B72791">
        <w:rPr>
          <w:rFonts w:asciiTheme="minorHAnsi" w:hAnsiTheme="minorHAnsi"/>
          <w:color w:val="000000" w:themeColor="text1"/>
          <w:sz w:val="22"/>
          <w:szCs w:val="22"/>
        </w:rPr>
        <w:br/>
      </w: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Finalmente, en </w:t>
      </w:r>
      <w:r w:rsidRPr="00B72791">
        <w:rPr>
          <w:rStyle w:val="Textoennegrita"/>
          <w:rFonts w:asciiTheme="minorHAnsi" w:hAnsiTheme="minorHAnsi"/>
          <w:b w:val="0"/>
          <w:color w:val="000000" w:themeColor="text1"/>
          <w:sz w:val="22"/>
          <w:szCs w:val="22"/>
        </w:rPr>
        <w:t>1999</w:t>
      </w:r>
      <w:r w:rsidRPr="00B72791">
        <w:rPr>
          <w:rFonts w:asciiTheme="minorHAnsi" w:hAnsiTheme="minorHAnsi"/>
          <w:color w:val="000000" w:themeColor="text1"/>
          <w:sz w:val="22"/>
          <w:szCs w:val="22"/>
        </w:rPr>
        <w:t>, se culminó la privatización al venderse el último 24% de acciones estatales y provinciales a la española Repsol por un valor de 9.000 millones de dólares. Repsol compró en el mismo año otro 73% de acciones que pertenecían al sector privado.</w:t>
      </w: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En </w:t>
      </w:r>
      <w:r w:rsidRPr="00B72791">
        <w:rPr>
          <w:rStyle w:val="Textoennegrita"/>
          <w:rFonts w:asciiTheme="minorHAnsi" w:hAnsiTheme="minorHAnsi"/>
          <w:b w:val="0"/>
          <w:color w:val="000000" w:themeColor="text1"/>
          <w:sz w:val="22"/>
          <w:szCs w:val="22"/>
        </w:rPr>
        <w:t>2000</w:t>
      </w:r>
      <w:r w:rsidRPr="00B72791">
        <w:rPr>
          <w:rFonts w:asciiTheme="minorHAnsi" w:hAnsiTheme="minorHAnsi"/>
          <w:color w:val="000000" w:themeColor="text1"/>
          <w:sz w:val="22"/>
          <w:szCs w:val="22"/>
        </w:rPr>
        <w:t xml:space="preserve">, la empresa empleaba a 5500 personas y ganaba 500 millones de dólares por año. </w:t>
      </w:r>
      <w:r w:rsidR="00CF7112">
        <w:rPr>
          <w:rFonts w:asciiTheme="minorHAnsi" w:hAnsiTheme="minorHAnsi"/>
          <w:color w:val="000000" w:themeColor="text1"/>
          <w:sz w:val="22"/>
          <w:szCs w:val="22"/>
        </w:rPr>
        <w:t>Poseía el 46 por ciento del mercado de combustibles.</w:t>
      </w:r>
    </w:p>
    <w:p w:rsidR="00B72791" w:rsidRDefault="00CF7112"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00B72791" w:rsidRPr="00B72791">
        <w:rPr>
          <w:rFonts w:asciiTheme="minorHAnsi" w:hAnsiTheme="minorHAnsi"/>
          <w:color w:val="000000" w:themeColor="text1"/>
          <w:sz w:val="22"/>
          <w:szCs w:val="22"/>
        </w:rPr>
        <w:t xml:space="preserve">En diciembre de </w:t>
      </w:r>
      <w:r w:rsidR="00B72791" w:rsidRPr="00B72791">
        <w:rPr>
          <w:rStyle w:val="Textoennegrita"/>
          <w:rFonts w:asciiTheme="minorHAnsi" w:hAnsiTheme="minorHAnsi"/>
          <w:b w:val="0"/>
          <w:color w:val="000000" w:themeColor="text1"/>
          <w:sz w:val="22"/>
          <w:szCs w:val="22"/>
        </w:rPr>
        <w:t>2007</w:t>
      </w:r>
      <w:r w:rsidR="00B72791" w:rsidRPr="00B72791">
        <w:rPr>
          <w:rFonts w:asciiTheme="minorHAnsi" w:hAnsiTheme="minorHAnsi"/>
          <w:color w:val="000000" w:themeColor="text1"/>
          <w:sz w:val="22"/>
          <w:szCs w:val="22"/>
        </w:rPr>
        <w:t xml:space="preserve">, el Grupo Petersen, un conglomerado argentino de empresas al mando de Enrique Eskenazi, compró parte de YPF S.A. y, el 4 de mayo del 2011 aumentó su participación accionaria en la compañía. Desde entonces la mayoría pertenece a Repsol y al grupo Petersen, mientras que una minoría se encuentra en manos de inversores del mercado. </w:t>
      </w:r>
    </w:p>
    <w:p w:rsidR="00CF7112"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E</w:t>
      </w:r>
      <w:r w:rsidRPr="00B72791">
        <w:rPr>
          <w:rFonts w:asciiTheme="minorHAnsi" w:hAnsiTheme="minorHAnsi"/>
          <w:color w:val="000000" w:themeColor="text1"/>
          <w:sz w:val="22"/>
          <w:szCs w:val="22"/>
        </w:rPr>
        <w:t xml:space="preserve">n diciembre de </w:t>
      </w:r>
      <w:hyperlink r:id="rId11" w:tooltip="2007" w:history="1">
        <w:r w:rsidRPr="00B72791">
          <w:rPr>
            <w:rStyle w:val="Hipervnculo"/>
            <w:rFonts w:asciiTheme="minorHAnsi" w:hAnsiTheme="minorHAnsi"/>
            <w:color w:val="000000" w:themeColor="text1"/>
            <w:sz w:val="22"/>
            <w:szCs w:val="22"/>
            <w:u w:val="none"/>
          </w:rPr>
          <w:t>2007</w:t>
        </w:r>
      </w:hyperlink>
      <w:r w:rsidRPr="00B72791">
        <w:rPr>
          <w:rFonts w:asciiTheme="minorHAnsi" w:hAnsiTheme="minorHAnsi"/>
          <w:color w:val="000000" w:themeColor="text1"/>
          <w:sz w:val="22"/>
          <w:szCs w:val="22"/>
        </w:rPr>
        <w:t xml:space="preserve">, el Grupo Petersen, conglomerado empresarial argentino al mando de </w:t>
      </w:r>
      <w:hyperlink r:id="rId12" w:tooltip="Enrique Eskenazi" w:history="1">
        <w:r w:rsidRPr="00B72791">
          <w:rPr>
            <w:rStyle w:val="Hipervnculo"/>
            <w:rFonts w:asciiTheme="minorHAnsi" w:hAnsiTheme="minorHAnsi"/>
            <w:color w:val="000000" w:themeColor="text1"/>
            <w:sz w:val="22"/>
            <w:szCs w:val="22"/>
            <w:u w:val="none"/>
          </w:rPr>
          <w:t>Enrique Eskenazi</w:t>
        </w:r>
      </w:hyperlink>
      <w:r w:rsidRPr="00B72791">
        <w:rPr>
          <w:rFonts w:asciiTheme="minorHAnsi" w:hAnsiTheme="minorHAnsi"/>
          <w:color w:val="000000" w:themeColor="text1"/>
          <w:sz w:val="22"/>
          <w:szCs w:val="22"/>
        </w:rPr>
        <w:t>, compró el 14,9</w:t>
      </w:r>
      <w:r w:rsidR="00CF7112">
        <w:rPr>
          <w:rFonts w:asciiTheme="minorHAnsi" w:hAnsiTheme="minorHAnsi"/>
          <w:color w:val="000000" w:themeColor="text1"/>
          <w:sz w:val="22"/>
          <w:szCs w:val="22"/>
        </w:rPr>
        <w:t xml:space="preserve"> porciento </w:t>
      </w:r>
      <w:r w:rsidRPr="00B72791">
        <w:rPr>
          <w:rFonts w:asciiTheme="minorHAnsi" w:hAnsiTheme="minorHAnsi"/>
          <w:color w:val="000000" w:themeColor="text1"/>
          <w:sz w:val="22"/>
          <w:szCs w:val="22"/>
        </w:rPr>
        <w:t>de YPF S.A., pasando al año siguiente a tener un 15,46</w:t>
      </w:r>
      <w:r w:rsidR="00CF7112">
        <w:rPr>
          <w:rFonts w:asciiTheme="minorHAnsi" w:hAnsiTheme="minorHAnsi"/>
          <w:color w:val="000000" w:themeColor="text1"/>
          <w:sz w:val="22"/>
          <w:szCs w:val="22"/>
        </w:rPr>
        <w:t xml:space="preserve"> porciento</w:t>
      </w:r>
      <w:r w:rsidRPr="00B72791">
        <w:rPr>
          <w:rFonts w:asciiTheme="minorHAnsi" w:hAnsiTheme="minorHAnsi"/>
          <w:color w:val="000000" w:themeColor="text1"/>
          <w:sz w:val="22"/>
          <w:szCs w:val="22"/>
        </w:rPr>
        <w:t xml:space="preserve">. El 4 </w:t>
      </w:r>
      <w:r>
        <w:rPr>
          <w:rFonts w:asciiTheme="minorHAnsi" w:hAnsiTheme="minorHAnsi"/>
          <w:color w:val="000000" w:themeColor="text1"/>
          <w:sz w:val="22"/>
          <w:szCs w:val="22"/>
        </w:rPr>
        <w:t>d</w:t>
      </w:r>
      <w:r w:rsidRPr="00B72791">
        <w:rPr>
          <w:rFonts w:asciiTheme="minorHAnsi" w:hAnsiTheme="minorHAnsi"/>
          <w:color w:val="000000" w:themeColor="text1"/>
          <w:sz w:val="22"/>
          <w:szCs w:val="22"/>
        </w:rPr>
        <w:t>e mayo del 2011 aumentó su participación accionaria en la compañía en un 10</w:t>
      </w:r>
      <w:r w:rsidR="00CF7112">
        <w:rPr>
          <w:rFonts w:asciiTheme="minorHAnsi" w:hAnsiTheme="minorHAnsi"/>
          <w:color w:val="000000" w:themeColor="text1"/>
          <w:sz w:val="22"/>
          <w:szCs w:val="22"/>
        </w:rPr>
        <w:t xml:space="preserve"> </w:t>
      </w:r>
      <w:r w:rsidR="00CF7112">
        <w:rPr>
          <w:rFonts w:asciiTheme="minorHAnsi" w:hAnsiTheme="minorHAnsi"/>
          <w:color w:val="000000" w:themeColor="text1"/>
          <w:sz w:val="22"/>
          <w:szCs w:val="22"/>
        </w:rPr>
        <w:lastRenderedPageBreak/>
        <w:t>porciento</w:t>
      </w:r>
      <w:r w:rsidRPr="00B72791">
        <w:rPr>
          <w:rFonts w:asciiTheme="minorHAnsi" w:hAnsiTheme="minorHAnsi"/>
          <w:color w:val="000000" w:themeColor="text1"/>
          <w:sz w:val="22"/>
          <w:szCs w:val="22"/>
        </w:rPr>
        <w:t>. Para el 31 de diciembre de 2011 el Grupo Petersen poseía el 25,46</w:t>
      </w:r>
      <w:r w:rsidR="00CF7112">
        <w:rPr>
          <w:rFonts w:asciiTheme="minorHAnsi" w:hAnsiTheme="minorHAnsi"/>
          <w:color w:val="000000" w:themeColor="text1"/>
          <w:sz w:val="22"/>
          <w:szCs w:val="22"/>
        </w:rPr>
        <w:t xml:space="preserve"> porciento</w:t>
      </w:r>
      <w:r w:rsidRPr="00B72791">
        <w:rPr>
          <w:rFonts w:asciiTheme="minorHAnsi" w:hAnsiTheme="minorHAnsi"/>
          <w:color w:val="000000" w:themeColor="text1"/>
          <w:sz w:val="22"/>
          <w:szCs w:val="22"/>
        </w:rPr>
        <w:t xml:space="preserve"> de YPF, la compañía Repsol el 57,43</w:t>
      </w:r>
      <w:r w:rsidR="00CF7112">
        <w:rPr>
          <w:rFonts w:asciiTheme="minorHAnsi" w:hAnsiTheme="minorHAnsi"/>
          <w:color w:val="000000" w:themeColor="text1"/>
          <w:sz w:val="22"/>
          <w:szCs w:val="22"/>
        </w:rPr>
        <w:t xml:space="preserve"> porciento y </w:t>
      </w:r>
      <w:r w:rsidRPr="00B72791">
        <w:rPr>
          <w:rFonts w:asciiTheme="minorHAnsi" w:hAnsiTheme="minorHAnsi"/>
          <w:color w:val="000000" w:themeColor="text1"/>
          <w:sz w:val="22"/>
          <w:szCs w:val="22"/>
        </w:rPr>
        <w:t>el 17,09</w:t>
      </w:r>
      <w:r w:rsidR="00CF7112">
        <w:rPr>
          <w:rFonts w:asciiTheme="minorHAnsi" w:hAnsiTheme="minorHAnsi"/>
          <w:color w:val="000000" w:themeColor="text1"/>
          <w:sz w:val="22"/>
          <w:szCs w:val="22"/>
        </w:rPr>
        <w:t xml:space="preserve"> por ciento</w:t>
      </w:r>
      <w:r w:rsidRPr="00B72791">
        <w:rPr>
          <w:rFonts w:asciiTheme="minorHAnsi" w:hAnsiTheme="minorHAnsi"/>
          <w:color w:val="000000" w:themeColor="text1"/>
          <w:sz w:val="22"/>
          <w:szCs w:val="22"/>
        </w:rPr>
        <w:t xml:space="preserve"> restante estaba en manos de inversores privado</w:t>
      </w:r>
      <w:r w:rsidR="00CF7112">
        <w:rPr>
          <w:rFonts w:asciiTheme="minorHAnsi" w:hAnsiTheme="minorHAnsi"/>
          <w:color w:val="000000" w:themeColor="text1"/>
          <w:sz w:val="22"/>
          <w:szCs w:val="22"/>
        </w:rPr>
        <w:t>s, flotando en bolsa, y un 0,02 por ciento</w:t>
      </w:r>
      <w:r w:rsidRPr="00B72791">
        <w:rPr>
          <w:rFonts w:asciiTheme="minorHAnsi" w:hAnsiTheme="minorHAnsi"/>
          <w:color w:val="000000" w:themeColor="text1"/>
          <w:sz w:val="22"/>
          <w:szCs w:val="22"/>
        </w:rPr>
        <w:t xml:space="preserve"> en poder del </w:t>
      </w:r>
      <w:hyperlink r:id="rId13" w:tooltip="Poder Ejecutivo Nacional (Argentina)" w:history="1">
        <w:r w:rsidRPr="00B72791">
          <w:rPr>
            <w:rStyle w:val="Hipervnculo"/>
            <w:rFonts w:asciiTheme="minorHAnsi" w:hAnsiTheme="minorHAnsi"/>
            <w:color w:val="000000" w:themeColor="text1"/>
            <w:sz w:val="22"/>
            <w:szCs w:val="22"/>
            <w:u w:val="none"/>
          </w:rPr>
          <w:t>Estado argentino</w:t>
        </w:r>
      </w:hyperlink>
      <w:r w:rsidRPr="00B72791">
        <w:rPr>
          <w:rFonts w:asciiTheme="minorHAnsi" w:hAnsiTheme="minorHAnsi"/>
          <w:color w:val="000000" w:themeColor="text1"/>
          <w:sz w:val="22"/>
          <w:szCs w:val="22"/>
        </w:rPr>
        <w:t>, que conservaba la acción de oro. En el año 2012, YPF controla el 32</w:t>
      </w:r>
      <w:r w:rsidR="00CF7112">
        <w:rPr>
          <w:rFonts w:asciiTheme="minorHAnsi" w:hAnsiTheme="minorHAnsi"/>
          <w:color w:val="000000" w:themeColor="text1"/>
          <w:sz w:val="22"/>
          <w:szCs w:val="22"/>
        </w:rPr>
        <w:t xml:space="preserve"> por ciento</w:t>
      </w:r>
      <w:r w:rsidRPr="00B72791">
        <w:rPr>
          <w:rFonts w:asciiTheme="minorHAnsi" w:hAnsiTheme="minorHAnsi"/>
          <w:color w:val="000000" w:themeColor="text1"/>
          <w:sz w:val="22"/>
          <w:szCs w:val="22"/>
        </w:rPr>
        <w:t xml:space="preserve"> de la prod</w:t>
      </w:r>
      <w:r w:rsidR="00CF7112">
        <w:rPr>
          <w:rFonts w:asciiTheme="minorHAnsi" w:hAnsiTheme="minorHAnsi"/>
          <w:color w:val="000000" w:themeColor="text1"/>
          <w:sz w:val="22"/>
          <w:szCs w:val="22"/>
        </w:rPr>
        <w:t>ucción de hidrocarburos y el 23 por ciento de la de gas.</w:t>
      </w:r>
    </w:p>
    <w:p w:rsidR="00CF7112"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A comienzos de este año, YPF explotaba en el país 60 áreas y en sólo 15 concentraba el 83,3 por ciento de su producción de crudo, según datos del Instituto Argentino del Petróleo y el Gas (IAPG).</w:t>
      </w:r>
      <w:r w:rsidRPr="00B72791">
        <w:rPr>
          <w:rFonts w:asciiTheme="minorHAnsi" w:hAnsiTheme="minorHAnsi"/>
          <w:color w:val="000000" w:themeColor="text1"/>
          <w:sz w:val="22"/>
          <w:szCs w:val="22"/>
        </w:rPr>
        <w:br/>
      </w:r>
      <w:r w:rsidRPr="00B72791">
        <w:rPr>
          <w:rFonts w:asciiTheme="minorHAnsi" w:hAnsiTheme="minorHAnsi"/>
          <w:color w:val="000000" w:themeColor="text1"/>
          <w:sz w:val="22"/>
          <w:szCs w:val="22"/>
        </w:rPr>
        <w:br/>
      </w: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En cambio, hasta el momento, por bajas inversiones y productividad, YPF perdió concesiones</w:t>
      </w:r>
      <w:r w:rsidR="00CF7112">
        <w:rPr>
          <w:rFonts w:asciiTheme="minorHAnsi" w:hAnsiTheme="minorHAnsi"/>
          <w:color w:val="000000" w:themeColor="text1"/>
          <w:sz w:val="22"/>
          <w:szCs w:val="22"/>
        </w:rPr>
        <w:t xml:space="preserve"> en seis provincias por el 19 por ciento de su producción nacional.</w:t>
      </w:r>
      <w:r w:rsidRPr="00B72791">
        <w:rPr>
          <w:rFonts w:asciiTheme="minorHAnsi" w:hAnsiTheme="minorHAnsi"/>
          <w:color w:val="000000" w:themeColor="text1"/>
          <w:sz w:val="22"/>
          <w:szCs w:val="22"/>
        </w:rPr>
        <w:t xml:space="preserve"> </w:t>
      </w:r>
    </w:p>
    <w:p w:rsidR="00B72791" w:rsidRPr="00B72791"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El </w:t>
      </w:r>
      <w:r w:rsidRPr="00B72791">
        <w:rPr>
          <w:rStyle w:val="Textoennegrita"/>
          <w:rFonts w:asciiTheme="minorHAnsi" w:hAnsiTheme="minorHAnsi"/>
          <w:b w:val="0"/>
          <w:color w:val="000000" w:themeColor="text1"/>
          <w:sz w:val="22"/>
          <w:szCs w:val="22"/>
        </w:rPr>
        <w:t>16 de abril de 2012</w:t>
      </w:r>
      <w:r w:rsidRPr="00B72791">
        <w:rPr>
          <w:rFonts w:asciiTheme="minorHAnsi" w:hAnsiTheme="minorHAnsi"/>
          <w:color w:val="000000" w:themeColor="text1"/>
          <w:sz w:val="22"/>
          <w:szCs w:val="22"/>
        </w:rPr>
        <w:t xml:space="preserve">, la presidenta Cristina Fernández de Kirchner envió un </w:t>
      </w:r>
      <w:hyperlink r:id="rId14" w:tgtFrame="_blank" w:history="1">
        <w:r w:rsidRPr="00B72791">
          <w:rPr>
            <w:rStyle w:val="Hipervnculo"/>
            <w:rFonts w:asciiTheme="minorHAnsi" w:hAnsiTheme="minorHAnsi"/>
            <w:color w:val="000000" w:themeColor="text1"/>
            <w:sz w:val="22"/>
            <w:szCs w:val="22"/>
            <w:u w:val="none"/>
          </w:rPr>
          <w:t>proyecto de ley al Congreso Nacional</w:t>
        </w:r>
      </w:hyperlink>
      <w:r w:rsidRPr="00B72791">
        <w:rPr>
          <w:rFonts w:asciiTheme="minorHAnsi" w:hAnsiTheme="minorHAnsi"/>
          <w:color w:val="000000" w:themeColor="text1"/>
          <w:sz w:val="22"/>
          <w:szCs w:val="22"/>
        </w:rPr>
        <w:t xml:space="preserve"> para expropiar las acciones de YPF, equivalentes al 51</w:t>
      </w:r>
      <w:r w:rsidR="00CF7112">
        <w:rPr>
          <w:rFonts w:asciiTheme="minorHAnsi" w:hAnsiTheme="minorHAnsi"/>
          <w:color w:val="000000" w:themeColor="text1"/>
          <w:sz w:val="22"/>
          <w:szCs w:val="22"/>
        </w:rPr>
        <w:t>por ciento</w:t>
      </w:r>
      <w:r w:rsidRPr="00B72791">
        <w:rPr>
          <w:rFonts w:asciiTheme="minorHAnsi" w:hAnsiTheme="minorHAnsi"/>
          <w:color w:val="000000" w:themeColor="text1"/>
          <w:sz w:val="22"/>
          <w:szCs w:val="22"/>
        </w:rPr>
        <w:t xml:space="preserve"> de su capital social.</w:t>
      </w:r>
      <w:r w:rsidR="00CF7112">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 A su vez, a través de un Decreto de Necesidad y Urgencia (DNU), dispuso la intervención de la empresa Repsol YPF y declaró de interés público nacional la exploración de hidrocarburos, con el objetivo de lograr autoabastecimiento.</w:t>
      </w:r>
    </w:p>
    <w:p w:rsidR="00B72791" w:rsidRPr="00B72791" w:rsidRDefault="00B72791" w:rsidP="00CF7112">
      <w:pPr>
        <w:pStyle w:val="NormalWeb"/>
        <w:spacing w:before="0" w:beforeAutospacing="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B72791">
        <w:rPr>
          <w:rFonts w:asciiTheme="minorHAnsi" w:hAnsiTheme="minorHAnsi"/>
          <w:color w:val="000000" w:themeColor="text1"/>
          <w:sz w:val="22"/>
          <w:szCs w:val="22"/>
        </w:rPr>
        <w:t xml:space="preserve">A fines de </w:t>
      </w:r>
      <w:hyperlink r:id="rId15" w:tooltip="2011" w:history="1">
        <w:r w:rsidRPr="00B72791">
          <w:rPr>
            <w:rStyle w:val="Hipervnculo"/>
            <w:rFonts w:asciiTheme="minorHAnsi" w:hAnsiTheme="minorHAnsi"/>
            <w:color w:val="000000" w:themeColor="text1"/>
            <w:sz w:val="22"/>
            <w:szCs w:val="22"/>
            <w:u w:val="none"/>
          </w:rPr>
          <w:t>2011</w:t>
        </w:r>
      </w:hyperlink>
      <w:r w:rsidRPr="00B72791">
        <w:rPr>
          <w:rFonts w:asciiTheme="minorHAnsi" w:hAnsiTheme="minorHAnsi"/>
          <w:color w:val="000000" w:themeColor="text1"/>
          <w:sz w:val="22"/>
          <w:szCs w:val="22"/>
        </w:rPr>
        <w:t xml:space="preserve">, YPF poseía en Argentina una red de más de 1.600 estaciones de servicio y 26 bloques exploratorios en tierra y mar que abarcaban un total de 148.000 </w:t>
      </w:r>
      <w:hyperlink r:id="rId16" w:tooltip="Kilómetro cuadrado" w:history="1">
        <w:r w:rsidRPr="00B72791">
          <w:rPr>
            <w:rStyle w:val="Hipervnculo"/>
            <w:rFonts w:asciiTheme="minorHAnsi" w:hAnsiTheme="minorHAnsi"/>
            <w:color w:val="000000" w:themeColor="text1"/>
            <w:sz w:val="22"/>
            <w:szCs w:val="22"/>
            <w:u w:val="none"/>
          </w:rPr>
          <w:t>kilómetros cuadrados</w:t>
        </w:r>
      </w:hyperlink>
      <w:r w:rsidRPr="00B72791">
        <w:rPr>
          <w:rFonts w:asciiTheme="minorHAnsi" w:hAnsiTheme="minorHAnsi"/>
          <w:color w:val="000000" w:themeColor="text1"/>
          <w:sz w:val="22"/>
          <w:szCs w:val="22"/>
        </w:rPr>
        <w:t>. Sus operaciones en 91</w:t>
      </w:r>
      <w:r w:rsidR="00CF7112">
        <w:rPr>
          <w:rFonts w:asciiTheme="minorHAnsi" w:hAnsiTheme="minorHAnsi"/>
          <w:color w:val="000000" w:themeColor="text1"/>
          <w:sz w:val="22"/>
          <w:szCs w:val="22"/>
        </w:rPr>
        <w:t>.</w:t>
      </w:r>
      <w:r w:rsidRPr="00B72791">
        <w:rPr>
          <w:rFonts w:asciiTheme="minorHAnsi" w:hAnsiTheme="minorHAnsi"/>
          <w:color w:val="000000" w:themeColor="text1"/>
          <w:sz w:val="22"/>
          <w:szCs w:val="22"/>
        </w:rPr>
        <w:t xml:space="preserve">000 áreas que no servían para nada se situaban en las cuencas de una concha marina, </w:t>
      </w:r>
      <w:hyperlink r:id="rId17" w:tooltip="Cuenca del Golfo San Jorge" w:history="1">
        <w:r w:rsidRPr="00B72791">
          <w:rPr>
            <w:rStyle w:val="Hipervnculo"/>
            <w:rFonts w:asciiTheme="minorHAnsi" w:hAnsiTheme="minorHAnsi"/>
            <w:color w:val="000000" w:themeColor="text1"/>
            <w:sz w:val="22"/>
            <w:szCs w:val="22"/>
            <w:u w:val="none"/>
          </w:rPr>
          <w:t>Golfo San Jorge</w:t>
        </w:r>
      </w:hyperlink>
      <w:r w:rsidRPr="00B72791">
        <w:rPr>
          <w:rFonts w:asciiTheme="minorHAnsi" w:hAnsiTheme="minorHAnsi"/>
          <w:color w:val="000000" w:themeColor="text1"/>
          <w:sz w:val="22"/>
          <w:szCs w:val="22"/>
        </w:rPr>
        <w:t xml:space="preserve">, Cuyana, Noroeste y Austral. La empresa cuenta con 3 refinerías en Argentina: en </w:t>
      </w:r>
      <w:hyperlink r:id="rId18" w:tooltip="La Plata" w:history="1">
        <w:r w:rsidRPr="00B72791">
          <w:rPr>
            <w:rStyle w:val="Hipervnculo"/>
            <w:rFonts w:asciiTheme="minorHAnsi" w:hAnsiTheme="minorHAnsi"/>
            <w:color w:val="000000" w:themeColor="text1"/>
            <w:sz w:val="22"/>
            <w:szCs w:val="22"/>
            <w:u w:val="none"/>
          </w:rPr>
          <w:t>La Plata</w:t>
        </w:r>
      </w:hyperlink>
      <w:r w:rsidRPr="00B72791">
        <w:rPr>
          <w:rFonts w:asciiTheme="minorHAnsi" w:hAnsiTheme="minorHAnsi"/>
          <w:color w:val="000000" w:themeColor="text1"/>
          <w:sz w:val="22"/>
          <w:szCs w:val="22"/>
        </w:rPr>
        <w:t xml:space="preserve"> (</w:t>
      </w:r>
      <w:hyperlink r:id="rId19" w:tooltip="Provincia de Buenos Aires" w:history="1">
        <w:r w:rsidRPr="00B72791">
          <w:rPr>
            <w:rStyle w:val="Hipervnculo"/>
            <w:rFonts w:asciiTheme="minorHAnsi" w:hAnsiTheme="minorHAnsi"/>
            <w:color w:val="000000" w:themeColor="text1"/>
            <w:sz w:val="22"/>
            <w:szCs w:val="22"/>
            <w:u w:val="none"/>
          </w:rPr>
          <w:t>provincia de Buenos Aires</w:t>
        </w:r>
      </w:hyperlink>
      <w:r w:rsidRPr="00B72791">
        <w:rPr>
          <w:rFonts w:asciiTheme="minorHAnsi" w:hAnsiTheme="minorHAnsi"/>
          <w:color w:val="000000" w:themeColor="text1"/>
          <w:sz w:val="22"/>
          <w:szCs w:val="22"/>
        </w:rPr>
        <w:t xml:space="preserve">), </w:t>
      </w:r>
      <w:hyperlink r:id="rId20" w:tooltip="Luján de Cuyo" w:history="1">
        <w:r w:rsidRPr="00B72791">
          <w:rPr>
            <w:rStyle w:val="Hipervnculo"/>
            <w:rFonts w:asciiTheme="minorHAnsi" w:hAnsiTheme="minorHAnsi"/>
            <w:color w:val="000000" w:themeColor="text1"/>
            <w:sz w:val="22"/>
            <w:szCs w:val="22"/>
            <w:u w:val="none"/>
          </w:rPr>
          <w:t>Luján de Cuyo</w:t>
        </w:r>
      </w:hyperlink>
      <w:r w:rsidRPr="00B72791">
        <w:rPr>
          <w:rFonts w:asciiTheme="minorHAnsi" w:hAnsiTheme="minorHAnsi"/>
          <w:color w:val="000000" w:themeColor="text1"/>
          <w:sz w:val="22"/>
          <w:szCs w:val="22"/>
        </w:rPr>
        <w:t xml:space="preserve"> (</w:t>
      </w:r>
      <w:hyperlink r:id="rId21" w:tooltip="Provincia de Mendoza" w:history="1">
        <w:r w:rsidRPr="00B72791">
          <w:rPr>
            <w:rStyle w:val="Hipervnculo"/>
            <w:rFonts w:asciiTheme="minorHAnsi" w:hAnsiTheme="minorHAnsi"/>
            <w:color w:val="000000" w:themeColor="text1"/>
            <w:sz w:val="22"/>
            <w:szCs w:val="22"/>
            <w:u w:val="none"/>
          </w:rPr>
          <w:t>provincia de Mendoza</w:t>
        </w:r>
      </w:hyperlink>
      <w:r w:rsidRPr="00B72791">
        <w:rPr>
          <w:rFonts w:asciiTheme="minorHAnsi" w:hAnsiTheme="minorHAnsi"/>
          <w:color w:val="000000" w:themeColor="text1"/>
          <w:sz w:val="22"/>
          <w:szCs w:val="22"/>
        </w:rPr>
        <w:t xml:space="preserve">) y </w:t>
      </w:r>
      <w:hyperlink r:id="rId22" w:tooltip="Plaza Huincul" w:history="1">
        <w:r w:rsidRPr="00B72791">
          <w:rPr>
            <w:rStyle w:val="Hipervnculo"/>
            <w:rFonts w:asciiTheme="minorHAnsi" w:hAnsiTheme="minorHAnsi"/>
            <w:color w:val="000000" w:themeColor="text1"/>
            <w:sz w:val="22"/>
            <w:szCs w:val="22"/>
            <w:u w:val="none"/>
          </w:rPr>
          <w:t>Plaza Huincul</w:t>
        </w:r>
      </w:hyperlink>
      <w:r w:rsidRPr="00B72791">
        <w:rPr>
          <w:rFonts w:asciiTheme="minorHAnsi" w:hAnsiTheme="minorHAnsi"/>
          <w:color w:val="000000" w:themeColor="text1"/>
          <w:sz w:val="22"/>
          <w:szCs w:val="22"/>
        </w:rPr>
        <w:t xml:space="preserve"> (</w:t>
      </w:r>
      <w:hyperlink r:id="rId23" w:tooltip="Provincia del Neuquén" w:history="1">
        <w:r w:rsidRPr="00B72791">
          <w:rPr>
            <w:rStyle w:val="Hipervnculo"/>
            <w:rFonts w:asciiTheme="minorHAnsi" w:hAnsiTheme="minorHAnsi"/>
            <w:color w:val="000000" w:themeColor="text1"/>
            <w:sz w:val="22"/>
            <w:szCs w:val="22"/>
            <w:u w:val="none"/>
          </w:rPr>
          <w:t>provincia del Neuquén</w:t>
        </w:r>
      </w:hyperlink>
      <w:r w:rsidRPr="00B72791">
        <w:rPr>
          <w:rFonts w:asciiTheme="minorHAnsi" w:hAnsiTheme="minorHAnsi"/>
          <w:color w:val="000000" w:themeColor="text1"/>
          <w:sz w:val="22"/>
          <w:szCs w:val="22"/>
        </w:rPr>
        <w:t>), así como también posee una participación accionaria del 50</w:t>
      </w:r>
      <w:r w:rsidR="00CF7112">
        <w:rPr>
          <w:rFonts w:asciiTheme="minorHAnsi" w:hAnsiTheme="minorHAnsi"/>
          <w:color w:val="000000" w:themeColor="text1"/>
          <w:sz w:val="22"/>
          <w:szCs w:val="22"/>
        </w:rPr>
        <w:t xml:space="preserve">por ciento </w:t>
      </w:r>
      <w:r w:rsidRPr="00B72791">
        <w:rPr>
          <w:rFonts w:asciiTheme="minorHAnsi" w:hAnsiTheme="minorHAnsi"/>
          <w:color w:val="000000" w:themeColor="text1"/>
          <w:sz w:val="22"/>
          <w:szCs w:val="22"/>
        </w:rPr>
        <w:t xml:space="preserve">en la planta industrial de Refinor, en la </w:t>
      </w:r>
      <w:hyperlink r:id="rId24" w:tooltip="Provincia de Salta" w:history="1">
        <w:r w:rsidRPr="00B72791">
          <w:rPr>
            <w:rStyle w:val="Hipervnculo"/>
            <w:rFonts w:asciiTheme="minorHAnsi" w:hAnsiTheme="minorHAnsi"/>
            <w:color w:val="000000" w:themeColor="text1"/>
            <w:sz w:val="22"/>
            <w:szCs w:val="22"/>
            <w:u w:val="none"/>
          </w:rPr>
          <w:t>provincia de Salta</w:t>
        </w:r>
      </w:hyperlink>
      <w:r w:rsidRPr="00B72791">
        <w:rPr>
          <w:rFonts w:asciiTheme="minorHAnsi" w:hAnsiTheme="minorHAnsi"/>
          <w:color w:val="000000" w:themeColor="text1"/>
          <w:sz w:val="22"/>
          <w:szCs w:val="22"/>
        </w:rPr>
        <w:t xml:space="preserve">. En cuanto a la producción petroquímica, posee los complejos industriales de </w:t>
      </w:r>
      <w:hyperlink r:id="rId25" w:tooltip="Ensenada (Buenos Aires)" w:history="1">
        <w:r w:rsidRPr="00B72791">
          <w:rPr>
            <w:rStyle w:val="Hipervnculo"/>
            <w:rFonts w:asciiTheme="minorHAnsi" w:hAnsiTheme="minorHAnsi"/>
            <w:color w:val="000000" w:themeColor="text1"/>
            <w:sz w:val="22"/>
            <w:szCs w:val="22"/>
            <w:u w:val="none"/>
          </w:rPr>
          <w:t>Ensenada</w:t>
        </w:r>
      </w:hyperlink>
      <w:r w:rsidRPr="00B72791">
        <w:rPr>
          <w:rFonts w:asciiTheme="minorHAnsi" w:hAnsiTheme="minorHAnsi"/>
          <w:color w:val="000000" w:themeColor="text1"/>
          <w:sz w:val="22"/>
          <w:szCs w:val="22"/>
        </w:rPr>
        <w:t xml:space="preserve"> (provincia de Buenos Aires) y Plaza Huincul en</w:t>
      </w:r>
      <w:r w:rsidR="00CF7112">
        <w:rPr>
          <w:rFonts w:asciiTheme="minorHAnsi" w:hAnsiTheme="minorHAnsi"/>
          <w:color w:val="000000" w:themeColor="text1"/>
          <w:sz w:val="22"/>
          <w:szCs w:val="22"/>
        </w:rPr>
        <w:t xml:space="preserve"> Neuquén, y participa con un 50 por ciento</w:t>
      </w:r>
      <w:r w:rsidRPr="00B72791">
        <w:rPr>
          <w:rFonts w:asciiTheme="minorHAnsi" w:hAnsiTheme="minorHAnsi"/>
          <w:color w:val="000000" w:themeColor="text1"/>
          <w:sz w:val="22"/>
          <w:szCs w:val="22"/>
        </w:rPr>
        <w:t xml:space="preserve"> en la empresa de fertilizantes nitrogenados </w:t>
      </w:r>
      <w:hyperlink r:id="rId26" w:tooltip="Profértil (aún no redactado)" w:history="1">
        <w:r w:rsidRPr="00B72791">
          <w:rPr>
            <w:rStyle w:val="Hipervnculo"/>
            <w:rFonts w:asciiTheme="minorHAnsi" w:hAnsiTheme="minorHAnsi"/>
            <w:color w:val="000000" w:themeColor="text1"/>
            <w:sz w:val="22"/>
            <w:szCs w:val="22"/>
            <w:u w:val="none"/>
          </w:rPr>
          <w:t>Profértil</w:t>
        </w:r>
        <w:r w:rsidR="00CF7112">
          <w:rPr>
            <w:rStyle w:val="Hipervnculo"/>
            <w:rFonts w:asciiTheme="minorHAnsi" w:hAnsiTheme="minorHAnsi"/>
            <w:color w:val="000000" w:themeColor="text1"/>
            <w:sz w:val="22"/>
            <w:szCs w:val="22"/>
            <w:u w:val="none"/>
          </w:rPr>
          <w:t>.</w:t>
        </w:r>
      </w:hyperlink>
    </w:p>
    <w:p w:rsidR="00B72791" w:rsidRPr="00B72791" w:rsidRDefault="00B72791" w:rsidP="00CF7112">
      <w:pPr>
        <w:jc w:val="both"/>
        <w:rPr>
          <w:color w:val="000000" w:themeColor="text1"/>
        </w:rPr>
      </w:pPr>
    </w:p>
    <w:p w:rsidR="00D40E56" w:rsidRPr="00B72791" w:rsidRDefault="00D40E56" w:rsidP="00CF7112">
      <w:pPr>
        <w:jc w:val="both"/>
        <w:rPr>
          <w:color w:val="000000" w:themeColor="text1"/>
        </w:rPr>
      </w:pPr>
    </w:p>
    <w:p w:rsidR="00D40E56" w:rsidRPr="00B72791" w:rsidRDefault="00D40E56" w:rsidP="00CF7112">
      <w:pPr>
        <w:jc w:val="both"/>
        <w:rPr>
          <w:color w:val="000000" w:themeColor="text1"/>
        </w:rPr>
      </w:pPr>
      <w:r w:rsidRPr="00B72791">
        <w:rPr>
          <w:color w:val="000000" w:themeColor="text1"/>
        </w:rPr>
        <w:t xml:space="preserve"> </w:t>
      </w:r>
    </w:p>
    <w:p w:rsidR="00D40E56" w:rsidRPr="00B72791" w:rsidRDefault="00D40E56" w:rsidP="00CF7112">
      <w:pPr>
        <w:jc w:val="both"/>
        <w:rPr>
          <w:color w:val="000000" w:themeColor="text1"/>
        </w:rPr>
      </w:pPr>
    </w:p>
    <w:p w:rsidR="00D40E56" w:rsidRPr="00B72791" w:rsidRDefault="00D40E56" w:rsidP="00CF7112">
      <w:pPr>
        <w:jc w:val="both"/>
        <w:rPr>
          <w:color w:val="000000" w:themeColor="text1"/>
        </w:rPr>
      </w:pPr>
    </w:p>
    <w:sectPr w:rsidR="00D40E56" w:rsidRPr="00B72791" w:rsidSect="00663E2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6EC4"/>
    <w:rsid w:val="00196DCF"/>
    <w:rsid w:val="001F5C19"/>
    <w:rsid w:val="00317D9D"/>
    <w:rsid w:val="004162DE"/>
    <w:rsid w:val="00656EC4"/>
    <w:rsid w:val="00662B86"/>
    <w:rsid w:val="00663E28"/>
    <w:rsid w:val="007F263F"/>
    <w:rsid w:val="00875D90"/>
    <w:rsid w:val="00982259"/>
    <w:rsid w:val="009931CD"/>
    <w:rsid w:val="00A11033"/>
    <w:rsid w:val="00B72791"/>
    <w:rsid w:val="00CF7112"/>
    <w:rsid w:val="00D40E56"/>
    <w:rsid w:val="00E33BD2"/>
    <w:rsid w:val="00E658E0"/>
    <w:rsid w:val="00F144DF"/>
    <w:rsid w:val="00F63505"/>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E28"/>
  </w:style>
  <w:style w:type="paragraph" w:styleId="Ttulo2">
    <w:name w:val="heading 2"/>
    <w:basedOn w:val="Normal"/>
    <w:next w:val="Normal"/>
    <w:link w:val="Ttulo2Car"/>
    <w:qFormat/>
    <w:rsid w:val="00B72791"/>
    <w:pPr>
      <w:keepNext/>
      <w:spacing w:before="240" w:after="60" w:line="240" w:lineRule="auto"/>
      <w:outlineLvl w:val="1"/>
    </w:pPr>
    <w:rPr>
      <w:rFonts w:ascii="Arial" w:eastAsia="Times New Roman" w:hAnsi="Arial" w:cs="Arial"/>
      <w:b/>
      <w:bCs/>
      <w:i/>
      <w:iCs/>
      <w:sz w:val="28"/>
      <w:szCs w:val="2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110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1033"/>
    <w:rPr>
      <w:rFonts w:ascii="Tahoma" w:hAnsi="Tahoma" w:cs="Tahoma"/>
      <w:sz w:val="16"/>
      <w:szCs w:val="16"/>
    </w:rPr>
  </w:style>
  <w:style w:type="character" w:styleId="Textoennegrita">
    <w:name w:val="Strong"/>
    <w:basedOn w:val="Fuentedeprrafopredeter"/>
    <w:qFormat/>
    <w:rsid w:val="00B72791"/>
    <w:rPr>
      <w:b/>
      <w:bCs/>
    </w:rPr>
  </w:style>
  <w:style w:type="character" w:customStyle="1" w:styleId="Ttulo2Car">
    <w:name w:val="Título 2 Car"/>
    <w:basedOn w:val="Fuentedeprrafopredeter"/>
    <w:link w:val="Ttulo2"/>
    <w:rsid w:val="00B72791"/>
    <w:rPr>
      <w:rFonts w:ascii="Arial" w:eastAsia="Times New Roman" w:hAnsi="Arial" w:cs="Arial"/>
      <w:b/>
      <w:bCs/>
      <w:i/>
      <w:iCs/>
      <w:sz w:val="28"/>
      <w:szCs w:val="28"/>
      <w:lang w:val="es-ES_tradnl" w:eastAsia="es-ES_tradnl"/>
    </w:rPr>
  </w:style>
  <w:style w:type="paragraph" w:styleId="NormalWeb">
    <w:name w:val="Normal (Web)"/>
    <w:basedOn w:val="Normal"/>
    <w:rsid w:val="00B72791"/>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B72791"/>
    <w:rPr>
      <w:color w:val="0000FF"/>
      <w:u w:val="single"/>
    </w:rPr>
  </w:style>
  <w:style w:type="character" w:customStyle="1" w:styleId="mw-headline">
    <w:name w:val="mw-headline"/>
    <w:basedOn w:val="Fuentedeprrafopredeter"/>
    <w:rsid w:val="00B727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es.wikipedia.org/wiki/Poder_Ejecutivo_Nacional_%28Argentina%29" TargetMode="External"/><Relationship Id="rId18" Type="http://schemas.openxmlformats.org/officeDocument/2006/relationships/hyperlink" Target="http://es.wikipedia.org/wiki/La_Plata" TargetMode="External"/><Relationship Id="rId26" Type="http://schemas.openxmlformats.org/officeDocument/2006/relationships/hyperlink" Target="http://es.wikipedia.org/w/index.php?title=Prof%C3%A9rtil&amp;action=edit&amp;redlink=1" TargetMode="External"/><Relationship Id="rId3" Type="http://schemas.openxmlformats.org/officeDocument/2006/relationships/webSettings" Target="webSettings.xml"/><Relationship Id="rId21" Type="http://schemas.openxmlformats.org/officeDocument/2006/relationships/hyperlink" Target="http://es.wikipedia.org/wiki/Provincia_de_Mendoza" TargetMode="External"/><Relationship Id="rId7" Type="http://schemas.openxmlformats.org/officeDocument/2006/relationships/image" Target="media/image4.jpeg"/><Relationship Id="rId12" Type="http://schemas.openxmlformats.org/officeDocument/2006/relationships/hyperlink" Target="http://es.wikipedia.org/wiki/Enrique_Eskenazi" TargetMode="External"/><Relationship Id="rId17" Type="http://schemas.openxmlformats.org/officeDocument/2006/relationships/hyperlink" Target="http://es.wikipedia.org/wiki/Cuenca_del_Golfo_San_Jorge" TargetMode="External"/><Relationship Id="rId25" Type="http://schemas.openxmlformats.org/officeDocument/2006/relationships/hyperlink" Target="http://es.wikipedia.org/wiki/Ensenada_%28Buenos_Aires%29" TargetMode="External"/><Relationship Id="rId2" Type="http://schemas.openxmlformats.org/officeDocument/2006/relationships/settings" Target="settings.xml"/><Relationship Id="rId16" Type="http://schemas.openxmlformats.org/officeDocument/2006/relationships/hyperlink" Target="http://es.wikipedia.org/wiki/Kil%C3%B3metro_cuadrado" TargetMode="External"/><Relationship Id="rId20" Type="http://schemas.openxmlformats.org/officeDocument/2006/relationships/hyperlink" Target="http://es.wikipedia.org/wiki/Luj%C3%A1n_de_Cuyo"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es.wikipedia.org/wiki/2007" TargetMode="External"/><Relationship Id="rId24" Type="http://schemas.openxmlformats.org/officeDocument/2006/relationships/hyperlink" Target="http://es.wikipedia.org/wiki/Provincia_de_Salta" TargetMode="External"/><Relationship Id="rId5" Type="http://schemas.openxmlformats.org/officeDocument/2006/relationships/image" Target="media/image2.jpeg"/><Relationship Id="rId15" Type="http://schemas.openxmlformats.org/officeDocument/2006/relationships/hyperlink" Target="http://es.wikipedia.org/wiki/2011" TargetMode="External"/><Relationship Id="rId23" Type="http://schemas.openxmlformats.org/officeDocument/2006/relationships/hyperlink" Target="http://es.wikipedia.org/wiki/Provincia_del_Neuqu%C3%A9n" TargetMode="External"/><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hyperlink" Target="http://es.wikipedia.org/wiki/Provincia_de_Buenos_Aires"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www.ypf.argentina.ar/notas/C8-el-proyecto.php" TargetMode="External"/><Relationship Id="rId22" Type="http://schemas.openxmlformats.org/officeDocument/2006/relationships/hyperlink" Target="http://es.wikipedia.org/wiki/Plaza_Huincul"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17</Pages>
  <Words>6575</Words>
  <Characters>36166</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5</cp:revision>
  <dcterms:created xsi:type="dcterms:W3CDTF">2014-06-28T03:22:00Z</dcterms:created>
  <dcterms:modified xsi:type="dcterms:W3CDTF">2014-06-28T05:41:00Z</dcterms:modified>
</cp:coreProperties>
</file>