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25D" w:rsidRPr="00891257" w:rsidRDefault="00BE05C3">
      <w:pPr>
        <w:rPr>
          <w:rFonts w:ascii="Arial" w:hAnsi="Arial" w:cs="Arial"/>
        </w:rPr>
      </w:pPr>
      <w:r w:rsidRPr="00891257">
        <w:rPr>
          <w:rFonts w:ascii="Arial" w:hAnsi="Arial" w:cs="Arial"/>
          <w:b/>
        </w:rPr>
        <w:t>PRIVATIZACION</w:t>
      </w:r>
      <w:r w:rsidR="00891257" w:rsidRPr="00891257">
        <w:rPr>
          <w:rFonts w:ascii="Arial" w:hAnsi="Arial" w:cs="Arial"/>
          <w:b/>
        </w:rPr>
        <w:t>:</w:t>
      </w:r>
      <w:r w:rsidR="00891257" w:rsidRPr="00891257">
        <w:rPr>
          <w:rFonts w:ascii="Arial" w:hAnsi="Arial" w:cs="Arial"/>
        </w:rPr>
        <w:t xml:space="preserve"> Traspasar</w:t>
      </w:r>
      <w:r w:rsidRPr="00891257">
        <w:rPr>
          <w:rFonts w:ascii="Arial" w:hAnsi="Arial" w:cs="Arial"/>
        </w:rPr>
        <w:t xml:space="preserve"> recursos y partes completas del aparato estatal (empresas) a la iniciativa privada con el argumento de que el interés privado particular es un mejor orientador y motivador de la gestión que el interés público o general.  Expone que las leyes “naturales </w:t>
      </w:r>
      <w:r w:rsidR="00891257" w:rsidRPr="00891257">
        <w:rPr>
          <w:rFonts w:ascii="Arial" w:hAnsi="Arial" w:cs="Arial"/>
        </w:rPr>
        <w:t>“del</w:t>
      </w:r>
      <w:r w:rsidRPr="00891257">
        <w:rPr>
          <w:rFonts w:ascii="Arial" w:hAnsi="Arial" w:cs="Arial"/>
        </w:rPr>
        <w:t xml:space="preserve"> mercado, la competencia, la acumulación, etc., operan mejor como mecanismo de autorregulación que la regulación “arbitraria” externa del Estado.  A la vez que se pasa </w:t>
      </w:r>
      <w:r w:rsidR="00891257" w:rsidRPr="00891257">
        <w:rPr>
          <w:rFonts w:ascii="Arial" w:hAnsi="Arial" w:cs="Arial"/>
        </w:rPr>
        <w:t>más</w:t>
      </w:r>
      <w:r w:rsidRPr="00891257">
        <w:rPr>
          <w:rFonts w:ascii="Arial" w:hAnsi="Arial" w:cs="Arial"/>
        </w:rPr>
        <w:t xml:space="preserve"> recursos a los grupos económicos se los desregula, lo que gen</w:t>
      </w:r>
      <w:r w:rsidR="00891257" w:rsidRPr="00891257">
        <w:rPr>
          <w:rFonts w:ascii="Arial" w:hAnsi="Arial" w:cs="Arial"/>
        </w:rPr>
        <w:t>era que las nuevas  funciones d</w:t>
      </w:r>
      <w:r w:rsidRPr="00891257">
        <w:rPr>
          <w:rFonts w:ascii="Arial" w:hAnsi="Arial" w:cs="Arial"/>
        </w:rPr>
        <w:t xml:space="preserve">el mercado local no vallan acompañadas de recursos y capacidades jurídicas adecuadas; porque una buena parte de los recursos del estado no están pasando de la instancia nacional a las instancias locales, sino que están saliendo de la esfera del Estado; se les atribuyen mas funciones a los… locales del Estado pero se les da pocos recursos y capacidades de regulación. </w:t>
      </w:r>
    </w:p>
    <w:p w:rsidR="00891257" w:rsidRPr="00891257" w:rsidRDefault="00891257">
      <w:pPr>
        <w:rPr>
          <w:rFonts w:ascii="Arial" w:hAnsi="Arial" w:cs="Arial"/>
        </w:rPr>
      </w:pPr>
    </w:p>
    <w:p w:rsidR="00BE05C3" w:rsidRPr="00891257" w:rsidRDefault="00BE05C3">
      <w:pPr>
        <w:rPr>
          <w:rFonts w:ascii="Arial" w:hAnsi="Arial" w:cs="Arial"/>
        </w:rPr>
      </w:pPr>
      <w:r w:rsidRPr="00891257">
        <w:rPr>
          <w:rFonts w:ascii="Arial" w:hAnsi="Arial" w:cs="Arial"/>
          <w:b/>
        </w:rPr>
        <w:t>UNIVERSALIZACION:</w:t>
      </w:r>
      <w:r w:rsidRPr="00891257">
        <w:rPr>
          <w:rFonts w:ascii="Arial" w:hAnsi="Arial" w:cs="Arial"/>
        </w:rPr>
        <w:t xml:space="preserve"> el estado debe garantizar de manera efectiva los derechos básicos, distribuyendo los recursos disponibles entre todos los ciudadanos. Importancia de que las necesidades sociales básicas (nutrición, salud, educación) sean </w:t>
      </w:r>
      <w:r w:rsidR="005A3545" w:rsidRPr="00891257">
        <w:rPr>
          <w:rFonts w:ascii="Arial" w:hAnsi="Arial" w:cs="Arial"/>
        </w:rPr>
        <w:t>provistas</w:t>
      </w:r>
      <w:r w:rsidRPr="00891257">
        <w:rPr>
          <w:rFonts w:ascii="Arial" w:hAnsi="Arial" w:cs="Arial"/>
        </w:rPr>
        <w:t xml:space="preserve"> por un sistema único, </w:t>
      </w:r>
      <w:r w:rsidR="005A3545" w:rsidRPr="00891257">
        <w:rPr>
          <w:rFonts w:ascii="Arial" w:hAnsi="Arial" w:cs="Arial"/>
        </w:rPr>
        <w:t>público</w:t>
      </w:r>
      <w:r w:rsidRPr="00891257">
        <w:rPr>
          <w:rFonts w:ascii="Arial" w:hAnsi="Arial" w:cs="Arial"/>
        </w:rPr>
        <w:t xml:space="preserve"> y de vocación </w:t>
      </w:r>
      <w:r w:rsidR="005A3545" w:rsidRPr="00891257">
        <w:rPr>
          <w:rFonts w:ascii="Arial" w:hAnsi="Arial" w:cs="Arial"/>
        </w:rPr>
        <w:t xml:space="preserve">universal y que a la vez exista un sistema tributario progresivo de manera que ambos componentes garanticen al máximo la equidad. </w:t>
      </w:r>
    </w:p>
    <w:p w:rsidR="00891257" w:rsidRPr="00891257" w:rsidRDefault="00891257">
      <w:pPr>
        <w:rPr>
          <w:rFonts w:ascii="Arial" w:hAnsi="Arial" w:cs="Arial"/>
        </w:rPr>
      </w:pPr>
    </w:p>
    <w:p w:rsidR="005A3545" w:rsidRPr="00891257" w:rsidRDefault="005A3545">
      <w:pPr>
        <w:rPr>
          <w:rFonts w:ascii="Arial" w:hAnsi="Arial" w:cs="Arial"/>
        </w:rPr>
      </w:pPr>
      <w:r w:rsidRPr="00891257">
        <w:rPr>
          <w:rFonts w:ascii="Arial" w:hAnsi="Arial" w:cs="Arial"/>
          <w:b/>
        </w:rPr>
        <w:t>FOCALIZACION</w:t>
      </w:r>
      <w:r w:rsidRPr="00891257">
        <w:rPr>
          <w:rFonts w:ascii="Arial" w:hAnsi="Arial" w:cs="Arial"/>
        </w:rPr>
        <w:t xml:space="preserve">: esta corriente establece que para reducir la pobreza es necesario el diseño de programas bien focalizados. </w:t>
      </w:r>
      <w:r w:rsidR="00891257" w:rsidRPr="00891257">
        <w:rPr>
          <w:rFonts w:ascii="Arial" w:hAnsi="Arial" w:cs="Arial"/>
        </w:rPr>
        <w:t>Debido</w:t>
      </w:r>
      <w:r w:rsidRPr="00891257">
        <w:rPr>
          <w:rFonts w:ascii="Arial" w:hAnsi="Arial" w:cs="Arial"/>
        </w:rPr>
        <w:t xml:space="preserve"> a la </w:t>
      </w:r>
      <w:r w:rsidR="00891257" w:rsidRPr="00891257">
        <w:rPr>
          <w:rFonts w:ascii="Arial" w:hAnsi="Arial" w:cs="Arial"/>
        </w:rPr>
        <w:t>escasez</w:t>
      </w:r>
      <w:r w:rsidRPr="00891257">
        <w:rPr>
          <w:rFonts w:ascii="Arial" w:hAnsi="Arial" w:cs="Arial"/>
        </w:rPr>
        <w:t xml:space="preserve"> de recursos   focalizar es la alternativa más atractiva de concentrar los beneficios en los </w:t>
      </w:r>
      <w:r w:rsidR="00891257" w:rsidRPr="00891257">
        <w:rPr>
          <w:rFonts w:ascii="Arial" w:hAnsi="Arial" w:cs="Arial"/>
        </w:rPr>
        <w:t>segmentos</w:t>
      </w:r>
      <w:r w:rsidRPr="00891257">
        <w:rPr>
          <w:rFonts w:ascii="Arial" w:hAnsi="Arial" w:cs="Arial"/>
        </w:rPr>
        <w:t xml:space="preserve"> de la población que </w:t>
      </w:r>
      <w:r w:rsidR="00891257" w:rsidRPr="00891257">
        <w:rPr>
          <w:rFonts w:ascii="Arial" w:hAnsi="Arial" w:cs="Arial"/>
        </w:rPr>
        <w:t>más</w:t>
      </w:r>
      <w:r w:rsidRPr="00891257">
        <w:rPr>
          <w:rFonts w:ascii="Arial" w:hAnsi="Arial" w:cs="Arial"/>
        </w:rPr>
        <w:t xml:space="preserve"> lo necesitan. Se parte de la idea de que la concentración de los recursos aumenta la eficacia </w:t>
      </w:r>
      <w:r w:rsidR="00891257" w:rsidRPr="00891257">
        <w:rPr>
          <w:rFonts w:ascii="Arial" w:hAnsi="Arial" w:cs="Arial"/>
        </w:rPr>
        <w:t xml:space="preserve">de las diferencias destinadas a combatir la pobreza. </w:t>
      </w:r>
    </w:p>
    <w:p w:rsidR="00891257" w:rsidRPr="00891257" w:rsidRDefault="00891257" w:rsidP="00891257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891257">
        <w:rPr>
          <w:rFonts w:ascii="Arial" w:hAnsi="Arial" w:cs="Arial"/>
        </w:rPr>
        <w:t>Error tipo I: la focalización puede no reconocer potenciales beneficiarios del programa; este error no es por distorsión de la información por parte de quien la suministra sino si</w:t>
      </w:r>
      <w:r>
        <w:rPr>
          <w:rFonts w:ascii="Arial" w:hAnsi="Arial" w:cs="Arial"/>
        </w:rPr>
        <w:t xml:space="preserve"> </w:t>
      </w:r>
      <w:r w:rsidRPr="00891257">
        <w:rPr>
          <w:rFonts w:ascii="Arial" w:hAnsi="Arial" w:cs="Arial"/>
        </w:rPr>
        <w:t>no por temor a ser estigmatizado; la incapacidad para identificar a todos los beneficiarios de subsidios.</w:t>
      </w:r>
    </w:p>
    <w:p w:rsidR="00891257" w:rsidRPr="00891257" w:rsidRDefault="00891257" w:rsidP="00891257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891257">
        <w:rPr>
          <w:rFonts w:ascii="Arial" w:hAnsi="Arial" w:cs="Arial"/>
        </w:rPr>
        <w:t xml:space="preserve">Error tipo II: identificar como beneficiarios a personas que dadas sus características no lo son. </w:t>
      </w:r>
    </w:p>
    <w:p w:rsidR="00891257" w:rsidRPr="00891257" w:rsidRDefault="00891257" w:rsidP="00891257">
      <w:pPr>
        <w:rPr>
          <w:rFonts w:ascii="Times New Roman" w:hAnsi="Times New Roman" w:cs="Times New Roman"/>
        </w:rPr>
      </w:pPr>
    </w:p>
    <w:p w:rsidR="005A3545" w:rsidRPr="00891257" w:rsidRDefault="005A3545">
      <w:pPr>
        <w:rPr>
          <w:rFonts w:ascii="Times New Roman" w:hAnsi="Times New Roman" w:cs="Times New Roman"/>
        </w:rPr>
      </w:pPr>
    </w:p>
    <w:sectPr w:rsidR="005A3545" w:rsidRPr="00891257" w:rsidSect="000D32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6518A"/>
    <w:multiLevelType w:val="hybridMultilevel"/>
    <w:tmpl w:val="58F29C3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05C3"/>
    <w:rsid w:val="000D325D"/>
    <w:rsid w:val="001D6FA0"/>
    <w:rsid w:val="00271FC0"/>
    <w:rsid w:val="005A3545"/>
    <w:rsid w:val="00891257"/>
    <w:rsid w:val="009653A1"/>
    <w:rsid w:val="009837FB"/>
    <w:rsid w:val="00BE0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25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912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2015-10-15T18:25:00Z</dcterms:created>
  <dcterms:modified xsi:type="dcterms:W3CDTF">2015-10-15T18:25:00Z</dcterms:modified>
</cp:coreProperties>
</file>