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4BB7C" w14:textId="77777777" w:rsidR="004A6791" w:rsidRPr="00225EEC" w:rsidRDefault="00B416C0">
      <w:pPr>
        <w:rPr>
          <w:rFonts w:asciiTheme="majorHAnsi" w:hAnsiTheme="majorHAnsi"/>
          <w:sz w:val="22"/>
          <w:szCs w:val="22"/>
        </w:rPr>
      </w:pPr>
      <w:r w:rsidRPr="00225EEC">
        <w:rPr>
          <w:rFonts w:asciiTheme="majorHAnsi" w:hAnsiTheme="majorHAnsi"/>
          <w:sz w:val="22"/>
          <w:szCs w:val="22"/>
        </w:rPr>
        <w:t xml:space="preserve">RT 8 </w:t>
      </w:r>
    </w:p>
    <w:p w14:paraId="42299230"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B. ASPECTOS GENERALES </w:t>
      </w:r>
    </w:p>
    <w:p w14:paraId="4FDA04F1"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Los estados contables deben expresarse:</w:t>
      </w:r>
      <w:r w:rsidRPr="00225EEC">
        <w:rPr>
          <w:rFonts w:asciiTheme="majorHAnsi" w:hAnsiTheme="majorHAnsi" w:cs="ArialMT"/>
          <w:color w:val="211E1E"/>
          <w:sz w:val="22"/>
          <w:szCs w:val="22"/>
        </w:rPr>
        <w:br/>
        <w:t xml:space="preserve">a) en la moneda que establece la </w:t>
      </w:r>
      <w:proofErr w:type="spellStart"/>
      <w:r w:rsidRPr="00225EEC">
        <w:rPr>
          <w:rFonts w:asciiTheme="majorHAnsi" w:hAnsiTheme="majorHAnsi" w:cs="ArialMT"/>
          <w:color w:val="211E1E"/>
          <w:sz w:val="22"/>
          <w:szCs w:val="22"/>
        </w:rPr>
        <w:t>sección</w:t>
      </w:r>
      <w:proofErr w:type="spellEnd"/>
      <w:r w:rsidRPr="00225EEC">
        <w:rPr>
          <w:rFonts w:asciiTheme="majorHAnsi" w:hAnsiTheme="majorHAnsi" w:cs="ArialMT"/>
          <w:color w:val="211E1E"/>
          <w:sz w:val="22"/>
          <w:szCs w:val="22"/>
        </w:rPr>
        <w:t xml:space="preserve"> 3.1 (</w:t>
      </w:r>
      <w:proofErr w:type="spellStart"/>
      <w:r w:rsidRPr="00225EEC">
        <w:rPr>
          <w:rFonts w:asciiTheme="majorHAnsi" w:hAnsiTheme="majorHAnsi" w:cs="ArialMT"/>
          <w:color w:val="211E1E"/>
          <w:sz w:val="22"/>
          <w:szCs w:val="22"/>
        </w:rPr>
        <w:t>Expresión</w:t>
      </w:r>
      <w:proofErr w:type="spellEnd"/>
      <w:r w:rsidRPr="00225EEC">
        <w:rPr>
          <w:rFonts w:asciiTheme="majorHAnsi" w:hAnsiTheme="majorHAnsi" w:cs="ArialMT"/>
          <w:color w:val="211E1E"/>
          <w:sz w:val="22"/>
          <w:szCs w:val="22"/>
        </w:rPr>
        <w:t xml:space="preserve"> en moneda </w:t>
      </w:r>
      <w:proofErr w:type="spellStart"/>
      <w:r w:rsidRPr="00225EEC">
        <w:rPr>
          <w:rFonts w:asciiTheme="majorHAnsi" w:hAnsiTheme="majorHAnsi" w:cs="ArialMT"/>
          <w:color w:val="211E1E"/>
          <w:sz w:val="22"/>
          <w:szCs w:val="22"/>
        </w:rPr>
        <w:t>homogénea</w:t>
      </w:r>
      <w:proofErr w:type="spellEnd"/>
      <w:r w:rsidRPr="00225EEC">
        <w:rPr>
          <w:rFonts w:asciiTheme="majorHAnsi" w:hAnsiTheme="majorHAnsi" w:cs="ArialMT"/>
          <w:color w:val="211E1E"/>
          <w:sz w:val="22"/>
          <w:szCs w:val="22"/>
        </w:rPr>
        <w:t xml:space="preserve">) de la segunda parte de la </w:t>
      </w:r>
      <w:proofErr w:type="spellStart"/>
      <w:r w:rsidRPr="00225EEC">
        <w:rPr>
          <w:rFonts w:asciiTheme="majorHAnsi" w:hAnsiTheme="majorHAnsi" w:cs="ArialMT"/>
          <w:color w:val="211E1E"/>
          <w:sz w:val="22"/>
          <w:szCs w:val="22"/>
        </w:rPr>
        <w:t>Resolución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Técnica</w:t>
      </w:r>
      <w:proofErr w:type="spellEnd"/>
      <w:r w:rsidRPr="00225EEC">
        <w:rPr>
          <w:rFonts w:asciiTheme="majorHAnsi" w:hAnsiTheme="majorHAnsi" w:cs="ArialMT"/>
          <w:color w:val="211E1E"/>
          <w:sz w:val="22"/>
          <w:szCs w:val="22"/>
        </w:rPr>
        <w:t xml:space="preserve"> No 17 (Normas contables profesionales: desarrollo de cuestiones de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general); o</w:t>
      </w:r>
      <w:r w:rsidRPr="00225EEC">
        <w:rPr>
          <w:rFonts w:asciiTheme="majorHAnsi" w:hAnsiTheme="majorHAnsi" w:cs="ArialMT"/>
          <w:color w:val="211E1E"/>
          <w:sz w:val="22"/>
          <w:szCs w:val="22"/>
        </w:rPr>
        <w:br/>
        <w:t xml:space="preserve">b) en un </w:t>
      </w:r>
      <w:proofErr w:type="spellStart"/>
      <w:r w:rsidRPr="00225EEC">
        <w:rPr>
          <w:rFonts w:asciiTheme="majorHAnsi" w:hAnsiTheme="majorHAnsi" w:cs="ArialMT"/>
          <w:color w:val="211E1E"/>
          <w:sz w:val="22"/>
          <w:szCs w:val="22"/>
        </w:rPr>
        <w:t>múltiplo</w:t>
      </w:r>
      <w:proofErr w:type="spellEnd"/>
      <w:r w:rsidRPr="00225EEC">
        <w:rPr>
          <w:rFonts w:asciiTheme="majorHAnsi" w:hAnsiTheme="majorHAnsi" w:cs="ArialMT"/>
          <w:color w:val="211E1E"/>
          <w:sz w:val="22"/>
          <w:szCs w:val="22"/>
        </w:rPr>
        <w:t xml:space="preserve"> de esa moneda.</w:t>
      </w:r>
      <w:r w:rsidRPr="00225EEC">
        <w:rPr>
          <w:rFonts w:asciiTheme="majorHAnsi" w:hAnsiTheme="majorHAnsi" w:cs="ArialMT"/>
          <w:color w:val="211E1E"/>
          <w:sz w:val="22"/>
          <w:szCs w:val="22"/>
        </w:rPr>
        <w:br/>
        <w:t>Puede efectuarse el redondeo de cifras no significativas.</w:t>
      </w:r>
      <w:r w:rsidRPr="00225EEC">
        <w:rPr>
          <w:rFonts w:asciiTheme="majorHAnsi" w:hAnsiTheme="majorHAnsi" w:cs="ArialMT"/>
          <w:color w:val="211E1E"/>
          <w:sz w:val="22"/>
          <w:szCs w:val="22"/>
        </w:rPr>
        <w:br/>
        <w:t xml:space="preserve">En todos los casos, los estados contables </w:t>
      </w:r>
      <w:proofErr w:type="spellStart"/>
      <w:r w:rsidRPr="00225EEC">
        <w:rPr>
          <w:rFonts w:asciiTheme="majorHAnsi" w:hAnsiTheme="majorHAnsi" w:cs="ArialMT"/>
          <w:color w:val="211E1E"/>
          <w:sz w:val="22"/>
          <w:szCs w:val="22"/>
        </w:rPr>
        <w:t>indicarán</w:t>
      </w:r>
      <w:proofErr w:type="spellEnd"/>
      <w:r w:rsidRPr="00225EEC">
        <w:rPr>
          <w:rFonts w:asciiTheme="majorHAnsi" w:hAnsiTheme="majorHAnsi" w:cs="ArialMT"/>
          <w:color w:val="211E1E"/>
          <w:sz w:val="22"/>
          <w:szCs w:val="22"/>
        </w:rPr>
        <w:t xml:space="preserve"> la moneda en la que </w:t>
      </w:r>
      <w:proofErr w:type="spellStart"/>
      <w:r w:rsidRPr="00225EEC">
        <w:rPr>
          <w:rFonts w:asciiTheme="majorHAnsi" w:hAnsiTheme="majorHAnsi" w:cs="ArialMT"/>
          <w:color w:val="211E1E"/>
          <w:sz w:val="22"/>
          <w:szCs w:val="22"/>
        </w:rPr>
        <w:t>están</w:t>
      </w:r>
      <w:proofErr w:type="spellEnd"/>
      <w:r w:rsidRPr="00225EEC">
        <w:rPr>
          <w:rFonts w:asciiTheme="majorHAnsi" w:hAnsiTheme="majorHAnsi" w:cs="ArialMT"/>
          <w:color w:val="211E1E"/>
          <w:sz w:val="22"/>
          <w:szCs w:val="22"/>
        </w:rPr>
        <w:t xml:space="preserve"> expresados.</w:t>
      </w:r>
      <w:r w:rsidRPr="00225EEC">
        <w:rPr>
          <w:rFonts w:asciiTheme="majorHAnsi" w:hAnsiTheme="majorHAnsi" w:cs="ArialMT"/>
          <w:color w:val="211E1E"/>
          <w:sz w:val="22"/>
          <w:szCs w:val="22"/>
        </w:rPr>
        <w:br/>
        <w:t xml:space="preserve">Las normas de esta </w:t>
      </w:r>
      <w:proofErr w:type="spellStart"/>
      <w:r w:rsidRPr="00225EEC">
        <w:rPr>
          <w:rFonts w:asciiTheme="majorHAnsi" w:hAnsiTheme="majorHAnsi" w:cs="ArialMT"/>
          <w:color w:val="211E1E"/>
          <w:sz w:val="22"/>
          <w:szCs w:val="22"/>
        </w:rPr>
        <w:t>Resolución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Técnica</w:t>
      </w:r>
      <w:proofErr w:type="spellEnd"/>
      <w:r w:rsidRPr="00225EEC">
        <w:rPr>
          <w:rFonts w:asciiTheme="majorHAnsi" w:hAnsiTheme="majorHAnsi" w:cs="ArialMT"/>
          <w:color w:val="211E1E"/>
          <w:sz w:val="22"/>
          <w:szCs w:val="22"/>
        </w:rPr>
        <w:t xml:space="preserve"> son aplicables para las diferentes alternativas de criterios de </w:t>
      </w:r>
      <w:proofErr w:type="spellStart"/>
      <w:r w:rsidRPr="00225EEC">
        <w:rPr>
          <w:rFonts w:asciiTheme="majorHAnsi" w:hAnsiTheme="majorHAnsi" w:cs="ArialMT"/>
          <w:color w:val="211E1E"/>
          <w:sz w:val="22"/>
          <w:szCs w:val="22"/>
        </w:rPr>
        <w:t>medición</w:t>
      </w:r>
      <w:proofErr w:type="spellEnd"/>
      <w:r w:rsidRPr="00225EEC">
        <w:rPr>
          <w:rFonts w:asciiTheme="majorHAnsi" w:hAnsiTheme="majorHAnsi" w:cs="ArialMT"/>
          <w:color w:val="211E1E"/>
          <w:sz w:val="22"/>
          <w:szCs w:val="22"/>
        </w:rPr>
        <w:t xml:space="preserve"> de activos y pasivos. </w:t>
      </w:r>
    </w:p>
    <w:p w14:paraId="79FC72A8" w14:textId="77777777" w:rsidR="00C7176C"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C. ESTADOS BÁSICOS </w:t>
      </w:r>
    </w:p>
    <w:p w14:paraId="64C78074"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Los estados contables a presentar son los siguientes:</w:t>
      </w:r>
      <w:r w:rsidRPr="00225EEC">
        <w:rPr>
          <w:rFonts w:asciiTheme="majorHAnsi" w:hAnsiTheme="majorHAnsi" w:cs="ArialMT"/>
          <w:color w:val="211E1E"/>
          <w:sz w:val="22"/>
          <w:szCs w:val="22"/>
        </w:rPr>
        <w:br/>
        <w:t xml:space="preserve">1. Estado de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o balance general.</w:t>
      </w:r>
      <w:r w:rsidRPr="00225EEC">
        <w:rPr>
          <w:rFonts w:asciiTheme="majorHAnsi" w:hAnsiTheme="majorHAnsi" w:cs="ArialMT"/>
          <w:color w:val="211E1E"/>
          <w:sz w:val="22"/>
          <w:szCs w:val="22"/>
        </w:rPr>
        <w:br/>
        <w:t>2. Estado de resultados (en los entes sin fines de lucro, estado de recursos y gastos).</w:t>
      </w:r>
      <w:r w:rsidRPr="00225EEC">
        <w:rPr>
          <w:rFonts w:asciiTheme="majorHAnsi" w:hAnsiTheme="majorHAnsi" w:cs="ArialMT"/>
          <w:color w:val="211E1E"/>
          <w:sz w:val="22"/>
          <w:szCs w:val="22"/>
        </w:rPr>
        <w:br/>
        <w:t xml:space="preserve">3. Estado de </w:t>
      </w:r>
      <w:proofErr w:type="spellStart"/>
      <w:r w:rsidRPr="00225EEC">
        <w:rPr>
          <w:rFonts w:asciiTheme="majorHAnsi" w:hAnsiTheme="majorHAnsi" w:cs="ArialMT"/>
          <w:color w:val="211E1E"/>
          <w:sz w:val="22"/>
          <w:szCs w:val="22"/>
        </w:rPr>
        <w:t>evolución</w:t>
      </w:r>
      <w:proofErr w:type="spellEnd"/>
      <w:r w:rsidRPr="00225EEC">
        <w:rPr>
          <w:rFonts w:asciiTheme="majorHAnsi" w:hAnsiTheme="majorHAnsi" w:cs="ArialMT"/>
          <w:color w:val="211E1E"/>
          <w:sz w:val="22"/>
          <w:szCs w:val="22"/>
        </w:rPr>
        <w:t xml:space="preserve"> del patrimonio neto.</w:t>
      </w:r>
      <w:r w:rsidRPr="00225EEC">
        <w:rPr>
          <w:rFonts w:asciiTheme="majorHAnsi" w:hAnsiTheme="majorHAnsi" w:cs="ArialMT"/>
          <w:color w:val="211E1E"/>
          <w:sz w:val="22"/>
          <w:szCs w:val="22"/>
        </w:rPr>
        <w:br/>
        <w:t>4. Estado de flujo de efectivo.</w:t>
      </w:r>
      <w:r w:rsidRPr="00225EEC">
        <w:rPr>
          <w:rFonts w:asciiTheme="majorHAnsi" w:hAnsiTheme="majorHAnsi" w:cs="ArialMT"/>
          <w:color w:val="211E1E"/>
          <w:sz w:val="22"/>
          <w:szCs w:val="22"/>
        </w:rPr>
        <w:br/>
        <w:t xml:space="preserve">En todos los casos debe respetarse la </w:t>
      </w:r>
      <w:proofErr w:type="spellStart"/>
      <w:r w:rsidRPr="00225EEC">
        <w:rPr>
          <w:rFonts w:asciiTheme="majorHAnsi" w:hAnsiTheme="majorHAnsi" w:cs="ArialMT"/>
          <w:color w:val="211E1E"/>
          <w:sz w:val="22"/>
          <w:szCs w:val="22"/>
        </w:rPr>
        <w:t>denominación</w:t>
      </w:r>
      <w:proofErr w:type="spellEnd"/>
      <w:r w:rsidRPr="00225EEC">
        <w:rPr>
          <w:rFonts w:asciiTheme="majorHAnsi" w:hAnsiTheme="majorHAnsi" w:cs="ArialMT"/>
          <w:color w:val="211E1E"/>
          <w:sz w:val="22"/>
          <w:szCs w:val="22"/>
        </w:rPr>
        <w:t xml:space="preserve"> de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Estos deben integrarse con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que es parte de ellos. </w:t>
      </w:r>
    </w:p>
    <w:p w14:paraId="5497D1DC"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F. MODIFICACIÓN DE LA INFORMACIÓN DE EJERCICIOS ANTERIORES </w:t>
      </w:r>
    </w:p>
    <w:p w14:paraId="5F5AB817"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Cuando por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de las normas del punto 4.10 (Modificaciones a resultados de ejercicios anteriores) de la segunda parte de la </w:t>
      </w:r>
      <w:proofErr w:type="spellStart"/>
      <w:r w:rsidRPr="00225EEC">
        <w:rPr>
          <w:rFonts w:asciiTheme="majorHAnsi" w:hAnsiTheme="majorHAnsi" w:cs="ArialMT"/>
          <w:color w:val="211E1E"/>
          <w:sz w:val="22"/>
          <w:szCs w:val="22"/>
        </w:rPr>
        <w:t>Resolución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Técnica</w:t>
      </w:r>
      <w:proofErr w:type="spellEnd"/>
      <w:r w:rsidRPr="00225EEC">
        <w:rPr>
          <w:rFonts w:asciiTheme="majorHAnsi" w:hAnsiTheme="majorHAnsi" w:cs="ArialMT"/>
          <w:color w:val="211E1E"/>
          <w:sz w:val="22"/>
          <w:szCs w:val="22"/>
        </w:rPr>
        <w:t xml:space="preserve"> N° 17 (Normas contables profesionales: desarrollo de cuestiones de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general) se computen ajustes de ejercicios anteriores: </w:t>
      </w:r>
    </w:p>
    <w:p w14:paraId="36553C06"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a) </w:t>
      </w:r>
      <w:proofErr w:type="spellStart"/>
      <w:r w:rsidRPr="00225EEC">
        <w:rPr>
          <w:rFonts w:asciiTheme="majorHAnsi" w:hAnsiTheme="majorHAnsi" w:cs="ArialMT"/>
          <w:color w:val="211E1E"/>
          <w:sz w:val="22"/>
          <w:szCs w:val="22"/>
        </w:rPr>
        <w:t>Debera</w:t>
      </w:r>
      <w:proofErr w:type="spellEnd"/>
      <w:r w:rsidRPr="00225EEC">
        <w:rPr>
          <w:rFonts w:asciiTheme="majorHAnsi" w:hAnsiTheme="majorHAnsi" w:cs="ArialMT"/>
          <w:color w:val="211E1E"/>
          <w:sz w:val="22"/>
          <w:szCs w:val="22"/>
        </w:rPr>
        <w:t xml:space="preserve">́ exponerse su efecto sobre los saldos iniciales que se presenten en el estado de </w:t>
      </w:r>
      <w:proofErr w:type="spellStart"/>
      <w:r w:rsidRPr="00225EEC">
        <w:rPr>
          <w:rFonts w:asciiTheme="majorHAnsi" w:hAnsiTheme="majorHAnsi" w:cs="ArialMT"/>
          <w:color w:val="211E1E"/>
          <w:sz w:val="22"/>
          <w:szCs w:val="22"/>
        </w:rPr>
        <w:t>evolución</w:t>
      </w:r>
      <w:proofErr w:type="spellEnd"/>
      <w:r w:rsidRPr="00225EEC">
        <w:rPr>
          <w:rFonts w:asciiTheme="majorHAnsi" w:hAnsiTheme="majorHAnsi" w:cs="ArialMT"/>
          <w:color w:val="211E1E"/>
          <w:sz w:val="22"/>
          <w:szCs w:val="22"/>
        </w:rPr>
        <w:t xml:space="preserve"> de patrimonio neto y, cuando correspondiere, en el estado de flujo de efectivo.</w:t>
      </w:r>
      <w:r w:rsidRPr="00225EEC">
        <w:rPr>
          <w:rFonts w:asciiTheme="majorHAnsi" w:hAnsiTheme="majorHAnsi" w:cs="ArialMT"/>
          <w:color w:val="211E1E"/>
          <w:sz w:val="22"/>
          <w:szCs w:val="22"/>
        </w:rPr>
        <w:br/>
        <w:t xml:space="preserve">b) </w:t>
      </w:r>
      <w:proofErr w:type="spellStart"/>
      <w:r w:rsidRPr="00225EEC">
        <w:rPr>
          <w:rFonts w:asciiTheme="majorHAnsi" w:hAnsiTheme="majorHAnsi" w:cs="ArialMT"/>
          <w:color w:val="211E1E"/>
          <w:sz w:val="22"/>
          <w:szCs w:val="22"/>
        </w:rPr>
        <w:t>Deberán</w:t>
      </w:r>
      <w:proofErr w:type="spellEnd"/>
      <w:r w:rsidRPr="00225EEC">
        <w:rPr>
          <w:rFonts w:asciiTheme="majorHAnsi" w:hAnsiTheme="majorHAnsi" w:cs="ArialMT"/>
          <w:color w:val="211E1E"/>
          <w:sz w:val="22"/>
          <w:szCs w:val="22"/>
        </w:rPr>
        <w:t xml:space="preserve"> adecuarse las cifras correspondientes al (o a los)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(s) precedente (s) que se incluyan como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comparativa. </w:t>
      </w:r>
    </w:p>
    <w:p w14:paraId="7EEC7AB5"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Cuando las modificaciones no se originen en ajustes de resultados de ejercicios anteriores sino que obedezcan a la forma de </w:t>
      </w:r>
      <w:proofErr w:type="spellStart"/>
      <w:r w:rsidRPr="00225EEC">
        <w:rPr>
          <w:rFonts w:asciiTheme="majorHAnsi" w:hAnsiTheme="majorHAnsi" w:cs="ArialMT"/>
          <w:color w:val="211E1E"/>
          <w:sz w:val="22"/>
          <w:szCs w:val="22"/>
        </w:rPr>
        <w:t>presentación</w:t>
      </w:r>
      <w:proofErr w:type="spellEnd"/>
      <w:r w:rsidRPr="00225EEC">
        <w:rPr>
          <w:rFonts w:asciiTheme="majorHAnsi" w:hAnsiTheme="majorHAnsi" w:cs="ArialMT"/>
          <w:color w:val="211E1E"/>
          <w:sz w:val="22"/>
          <w:szCs w:val="22"/>
        </w:rPr>
        <w:t xml:space="preserve"> o a la </w:t>
      </w:r>
      <w:proofErr w:type="spellStart"/>
      <w:r w:rsidRPr="00225EEC">
        <w:rPr>
          <w:rFonts w:asciiTheme="majorHAnsi" w:hAnsiTheme="majorHAnsi" w:cs="ArialMT"/>
          <w:color w:val="211E1E"/>
          <w:sz w:val="22"/>
          <w:szCs w:val="22"/>
        </w:rPr>
        <w:t>clasificación</w:t>
      </w:r>
      <w:proofErr w:type="spellEnd"/>
      <w:r w:rsidRPr="00225EEC">
        <w:rPr>
          <w:rFonts w:asciiTheme="majorHAnsi" w:hAnsiTheme="majorHAnsi" w:cs="ArialMT"/>
          <w:color w:val="211E1E"/>
          <w:sz w:val="22"/>
          <w:szCs w:val="22"/>
        </w:rPr>
        <w:t xml:space="preserve"> de las partidas de los estados contables, </w:t>
      </w:r>
      <w:proofErr w:type="spellStart"/>
      <w:r w:rsidRPr="00225EEC">
        <w:rPr>
          <w:rFonts w:asciiTheme="majorHAnsi" w:hAnsiTheme="majorHAnsi" w:cs="ArialMT"/>
          <w:color w:val="211E1E"/>
          <w:sz w:val="22"/>
          <w:szCs w:val="22"/>
        </w:rPr>
        <w:t>también</w:t>
      </w:r>
      <w:proofErr w:type="spellEnd"/>
      <w:r w:rsidRPr="00225EEC">
        <w:rPr>
          <w:rFonts w:asciiTheme="majorHAnsi" w:hAnsiTheme="majorHAnsi" w:cs="ArialMT"/>
          <w:color w:val="211E1E"/>
          <w:sz w:val="22"/>
          <w:szCs w:val="22"/>
        </w:rPr>
        <w:t xml:space="preserve"> se </w:t>
      </w:r>
      <w:proofErr w:type="spellStart"/>
      <w:r w:rsidRPr="00225EEC">
        <w:rPr>
          <w:rFonts w:asciiTheme="majorHAnsi" w:hAnsiTheme="majorHAnsi" w:cs="ArialMT"/>
          <w:color w:val="211E1E"/>
          <w:sz w:val="22"/>
          <w:szCs w:val="22"/>
        </w:rPr>
        <w:t>adecuarán</w:t>
      </w:r>
      <w:proofErr w:type="spellEnd"/>
      <w:r w:rsidRPr="00225EEC">
        <w:rPr>
          <w:rFonts w:asciiTheme="majorHAnsi" w:hAnsiTheme="majorHAnsi" w:cs="ArialMT"/>
          <w:color w:val="211E1E"/>
          <w:sz w:val="22"/>
          <w:szCs w:val="22"/>
        </w:rPr>
        <w:t xml:space="preserve"> los importes correspondientes a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anteriores a exponer en forma comparativa. </w:t>
      </w:r>
    </w:p>
    <w:p w14:paraId="512C6B5D"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Cada vez que exista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 ejercicios anteriores de- </w:t>
      </w:r>
      <w:proofErr w:type="spellStart"/>
      <w:r w:rsidRPr="00225EEC">
        <w:rPr>
          <w:rFonts w:asciiTheme="majorHAnsi" w:hAnsiTheme="majorHAnsi" w:cs="ArialMT"/>
          <w:color w:val="211E1E"/>
          <w:sz w:val="22"/>
          <w:szCs w:val="22"/>
        </w:rPr>
        <w:t>bera</w:t>
      </w:r>
      <w:proofErr w:type="spellEnd"/>
      <w:r w:rsidRPr="00225EEC">
        <w:rPr>
          <w:rFonts w:asciiTheme="majorHAnsi" w:hAnsiTheme="majorHAnsi" w:cs="ArialMT"/>
          <w:color w:val="211E1E"/>
          <w:sz w:val="22"/>
          <w:szCs w:val="22"/>
        </w:rPr>
        <w:t>́ exponerse:</w:t>
      </w:r>
      <w:r w:rsidRPr="00225EEC">
        <w:rPr>
          <w:rFonts w:asciiTheme="majorHAnsi" w:hAnsiTheme="majorHAnsi" w:cs="ArialMT"/>
          <w:color w:val="211E1E"/>
          <w:sz w:val="22"/>
          <w:szCs w:val="22"/>
        </w:rPr>
        <w:br/>
        <w:t xml:space="preserve">a) la naturaleza de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t xml:space="preserve">b) el importe de cada partida o grupo de partidas que se han adecuado; y c) el motivo de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w:t>
      </w:r>
    </w:p>
    <w:p w14:paraId="301FA122"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Cuando sea impracticable determinar los efectos del cambio de una norma o de un criterio contable o de la </w:t>
      </w:r>
      <w:proofErr w:type="spellStart"/>
      <w:r w:rsidRPr="00225EEC">
        <w:rPr>
          <w:rFonts w:asciiTheme="majorHAnsi" w:hAnsiTheme="majorHAnsi" w:cs="ArialMT"/>
          <w:color w:val="211E1E"/>
          <w:sz w:val="22"/>
          <w:szCs w:val="22"/>
        </w:rPr>
        <w:t>corrección</w:t>
      </w:r>
      <w:proofErr w:type="spellEnd"/>
      <w:r w:rsidRPr="00225EEC">
        <w:rPr>
          <w:rFonts w:asciiTheme="majorHAnsi" w:hAnsiTheme="majorHAnsi" w:cs="ArialMT"/>
          <w:color w:val="211E1E"/>
          <w:sz w:val="22"/>
          <w:szCs w:val="22"/>
        </w:rPr>
        <w:t xml:space="preserve"> de un error sobre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comparativa en uno o </w:t>
      </w:r>
      <w:proofErr w:type="spellStart"/>
      <w:r w:rsidRPr="00225EEC">
        <w:rPr>
          <w:rFonts w:asciiTheme="majorHAnsi" w:hAnsiTheme="majorHAnsi" w:cs="ArialMT"/>
          <w:color w:val="211E1E"/>
          <w:sz w:val="22"/>
          <w:szCs w:val="22"/>
        </w:rPr>
        <w:t>más</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anteriores para los que se presente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la entidad modificará los saldos iniciales de los activos y pasivos al principio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más</w:t>
      </w:r>
      <w:proofErr w:type="spellEnd"/>
      <w:r w:rsidRPr="00225EEC">
        <w:rPr>
          <w:rFonts w:asciiTheme="majorHAnsi" w:hAnsiTheme="majorHAnsi" w:cs="ArialMT"/>
          <w:color w:val="211E1E"/>
          <w:sz w:val="22"/>
          <w:szCs w:val="22"/>
        </w:rPr>
        <w:t xml:space="preserve"> antiguo para el que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retroactiva sea practicable, que </w:t>
      </w:r>
      <w:proofErr w:type="spellStart"/>
      <w:r w:rsidRPr="00225EEC">
        <w:rPr>
          <w:rFonts w:asciiTheme="majorHAnsi" w:hAnsiTheme="majorHAnsi" w:cs="ArialMT"/>
          <w:color w:val="211E1E"/>
          <w:sz w:val="22"/>
          <w:szCs w:val="22"/>
        </w:rPr>
        <w:t>podría</w:t>
      </w:r>
      <w:proofErr w:type="spellEnd"/>
      <w:r w:rsidRPr="00225EEC">
        <w:rPr>
          <w:rFonts w:asciiTheme="majorHAnsi" w:hAnsiTheme="majorHAnsi" w:cs="ArialMT"/>
          <w:color w:val="211E1E"/>
          <w:sz w:val="22"/>
          <w:szCs w:val="22"/>
        </w:rPr>
        <w:t xml:space="preserve"> ser el propio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corriente, y efectuará el correspondiente ajuste a los saldos iniciales de cada componente del patrimonio que se vea afectado para ese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w:t>
      </w:r>
    </w:p>
    <w:p w14:paraId="487560BB"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La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retroactiva a un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anterior </w:t>
      </w:r>
      <w:proofErr w:type="spellStart"/>
      <w:r w:rsidRPr="00225EEC">
        <w:rPr>
          <w:rFonts w:asciiTheme="majorHAnsi" w:hAnsiTheme="majorHAnsi" w:cs="ArialMT"/>
          <w:color w:val="211E1E"/>
          <w:sz w:val="22"/>
          <w:szCs w:val="22"/>
        </w:rPr>
        <w:t>sera</w:t>
      </w:r>
      <w:proofErr w:type="spellEnd"/>
      <w:r w:rsidRPr="00225EEC">
        <w:rPr>
          <w:rFonts w:asciiTheme="majorHAnsi" w:hAnsiTheme="majorHAnsi" w:cs="ArialMT"/>
          <w:color w:val="211E1E"/>
          <w:sz w:val="22"/>
          <w:szCs w:val="22"/>
        </w:rPr>
        <w:t xml:space="preserve">́ impracticable a menos que sea posible determinar el efecto acumulado de tal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retroactiva sobre los saldos del estado de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tanto al inicio como al cierre de ese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w:t>
      </w:r>
    </w:p>
    <w:p w14:paraId="5A0CB56E"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MT"/>
          <w:color w:val="211E1E"/>
          <w:sz w:val="22"/>
          <w:szCs w:val="22"/>
        </w:rPr>
        <w:t xml:space="preserve">Toda </w:t>
      </w:r>
      <w:proofErr w:type="spellStart"/>
      <w:r w:rsidRPr="00225EEC">
        <w:rPr>
          <w:rFonts w:asciiTheme="majorHAnsi" w:hAnsiTheme="majorHAnsi" w:cs="ArialMT"/>
          <w:color w:val="211E1E"/>
          <w:sz w:val="22"/>
          <w:szCs w:val="22"/>
        </w:rPr>
        <w:t>adecuación</w:t>
      </w:r>
      <w:proofErr w:type="spellEnd"/>
      <w:r w:rsidRPr="00225EEC">
        <w:rPr>
          <w:rFonts w:asciiTheme="majorHAnsi" w:hAnsiTheme="majorHAnsi" w:cs="ArialMT"/>
          <w:color w:val="211E1E"/>
          <w:sz w:val="22"/>
          <w:szCs w:val="22"/>
        </w:rPr>
        <w:t xml:space="preserve"> 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comparativa correspondiente al (o a los)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(s) precedente (s) no afectan a los estados contables correspondiente (s) a ese (o a esos)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(s) originalmente emitidos, ni a las decisiones tomadas en base a </w:t>
      </w:r>
      <w:proofErr w:type="spellStart"/>
      <w:r w:rsidRPr="00225EEC">
        <w:rPr>
          <w:rFonts w:asciiTheme="majorHAnsi" w:hAnsiTheme="majorHAnsi" w:cs="ArialMT"/>
          <w:color w:val="211E1E"/>
          <w:sz w:val="22"/>
          <w:szCs w:val="22"/>
        </w:rPr>
        <w:t>él</w:t>
      </w:r>
      <w:proofErr w:type="spellEnd"/>
      <w:r w:rsidRPr="00225EEC">
        <w:rPr>
          <w:rFonts w:asciiTheme="majorHAnsi" w:hAnsiTheme="majorHAnsi" w:cs="ArialMT"/>
          <w:color w:val="211E1E"/>
          <w:sz w:val="22"/>
          <w:szCs w:val="22"/>
        </w:rPr>
        <w:t xml:space="preserve"> (o a ellos). </w:t>
      </w:r>
    </w:p>
    <w:p w14:paraId="34993273"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lastRenderedPageBreak/>
        <w:t xml:space="preserve">H. INFORMACIÓN COMPLEMENTARIA </w:t>
      </w:r>
    </w:p>
    <w:p w14:paraId="7431386C"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Comprende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que debe exponerse y no está incluida en el cuerpo de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Dicha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forma parte de </w:t>
      </w:r>
      <w:proofErr w:type="spellStart"/>
      <w:r w:rsidRPr="00225EEC">
        <w:rPr>
          <w:rFonts w:asciiTheme="majorHAnsi" w:hAnsiTheme="majorHAnsi" w:cs="ArialMT"/>
          <w:color w:val="211E1E"/>
          <w:sz w:val="22"/>
          <w:szCs w:val="22"/>
        </w:rPr>
        <w:t>éstos</w:t>
      </w:r>
      <w:proofErr w:type="spellEnd"/>
      <w:r w:rsidRPr="00225EEC">
        <w:rPr>
          <w:rFonts w:asciiTheme="majorHAnsi" w:hAnsiTheme="majorHAnsi" w:cs="ArialMT"/>
          <w:color w:val="211E1E"/>
          <w:sz w:val="22"/>
          <w:szCs w:val="22"/>
        </w:rPr>
        <w:t>. Se expone en el encabezamiento de los estados, en notas o en cuadros anexos.</w:t>
      </w:r>
      <w:r w:rsidRPr="00225EEC">
        <w:rPr>
          <w:rFonts w:asciiTheme="majorHAnsi" w:hAnsiTheme="majorHAnsi" w:cs="ArialMT"/>
          <w:color w:val="211E1E"/>
          <w:sz w:val="22"/>
          <w:szCs w:val="22"/>
        </w:rPr>
        <w:br/>
        <w:t xml:space="preserve">Debe hacerse referencia en el rubro pertinente de los estados a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respectiva que figure en notas o anexos. </w:t>
      </w:r>
    </w:p>
    <w:p w14:paraId="1F4E6E7D"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CAPÍTULO III - ESTADO DE SITUACIÓN PATRIMONIAL O BALANCE GENERAL </w:t>
      </w:r>
    </w:p>
    <w:p w14:paraId="1EF17094"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CONTENIDO</w:t>
      </w:r>
      <w:r w:rsidRPr="00225EEC">
        <w:rPr>
          <w:rFonts w:asciiTheme="majorHAnsi" w:hAnsiTheme="majorHAnsi" w:cs="Arial"/>
          <w:b/>
          <w:bCs/>
          <w:color w:val="211E1E"/>
          <w:sz w:val="22"/>
          <w:szCs w:val="22"/>
        </w:rPr>
        <w:br/>
        <w:t>A.1. Concepto</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En un momento determinado, el estado de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o balance general expone el activo, el pasivo y el patrimonio neto y, en su caso, la </w:t>
      </w:r>
      <w:proofErr w:type="spellStart"/>
      <w:r w:rsidRPr="00225EEC">
        <w:rPr>
          <w:rFonts w:asciiTheme="majorHAnsi" w:hAnsiTheme="majorHAnsi" w:cs="ArialMT"/>
          <w:color w:val="211E1E"/>
          <w:sz w:val="22"/>
          <w:szCs w:val="22"/>
        </w:rPr>
        <w:t>participación</w:t>
      </w:r>
      <w:proofErr w:type="spellEnd"/>
      <w:r w:rsidRPr="00225EEC">
        <w:rPr>
          <w:rFonts w:asciiTheme="majorHAnsi" w:hAnsiTheme="majorHAnsi" w:cs="ArialMT"/>
          <w:color w:val="211E1E"/>
          <w:sz w:val="22"/>
          <w:szCs w:val="22"/>
        </w:rPr>
        <w:t xml:space="preserve"> minoritaria en sociedades controladas.</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A.2. Estructura</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El balance general incluye los siguientes </w:t>
      </w:r>
      <w:proofErr w:type="spellStart"/>
      <w:r w:rsidRPr="00225EEC">
        <w:rPr>
          <w:rFonts w:asciiTheme="majorHAnsi" w:hAnsiTheme="majorHAnsi" w:cs="ArialMT"/>
          <w:color w:val="211E1E"/>
          <w:sz w:val="22"/>
          <w:szCs w:val="22"/>
        </w:rPr>
        <w:t>capítulos</w:t>
      </w:r>
      <w:proofErr w:type="spellEnd"/>
      <w:r w:rsidRPr="00225EEC">
        <w:rPr>
          <w:rFonts w:asciiTheme="majorHAnsi" w:hAnsiTheme="majorHAnsi" w:cs="ArialMT"/>
          <w:color w:val="211E1E"/>
          <w:sz w:val="22"/>
          <w:szCs w:val="22"/>
        </w:rPr>
        <w:t xml:space="preserve">, que corresponden a los conceptos enunciados en la </w:t>
      </w:r>
      <w:proofErr w:type="spellStart"/>
      <w:r w:rsidRPr="00225EEC">
        <w:rPr>
          <w:rFonts w:asciiTheme="majorHAnsi" w:hAnsiTheme="majorHAnsi" w:cs="ArialMT"/>
          <w:color w:val="211E1E"/>
          <w:sz w:val="22"/>
          <w:szCs w:val="22"/>
        </w:rPr>
        <w:t>sección</w:t>
      </w:r>
      <w:proofErr w:type="spellEnd"/>
      <w:r w:rsidRPr="00225EEC">
        <w:rPr>
          <w:rFonts w:asciiTheme="majorHAnsi" w:hAnsiTheme="majorHAnsi" w:cs="ArialMT"/>
          <w:color w:val="211E1E"/>
          <w:sz w:val="22"/>
          <w:szCs w:val="22"/>
        </w:rPr>
        <w:t xml:space="preserve"> 4.1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de la segunda parte de la </w:t>
      </w:r>
      <w:proofErr w:type="spellStart"/>
      <w:r w:rsidRPr="00225EEC">
        <w:rPr>
          <w:rFonts w:asciiTheme="majorHAnsi" w:hAnsiTheme="majorHAnsi" w:cs="ArialMT"/>
          <w:color w:val="211E1E"/>
          <w:sz w:val="22"/>
          <w:szCs w:val="22"/>
        </w:rPr>
        <w:t>Resolución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Técnica</w:t>
      </w:r>
      <w:proofErr w:type="spellEnd"/>
      <w:r w:rsidRPr="00225EEC">
        <w:rPr>
          <w:rFonts w:asciiTheme="majorHAnsi" w:hAnsiTheme="majorHAnsi" w:cs="ArialMT"/>
          <w:color w:val="211E1E"/>
          <w:sz w:val="22"/>
          <w:szCs w:val="22"/>
        </w:rPr>
        <w:t xml:space="preserve"> No 16 (Marco conceptual de las normas contables profesionales):</w:t>
      </w:r>
      <w:r w:rsidRPr="00225EEC">
        <w:rPr>
          <w:rFonts w:asciiTheme="majorHAnsi" w:hAnsiTheme="majorHAnsi" w:cs="ArialMT"/>
          <w:color w:val="211E1E"/>
          <w:sz w:val="22"/>
          <w:szCs w:val="22"/>
        </w:rPr>
        <w:br/>
        <w:t>a) activo;</w:t>
      </w:r>
      <w:r w:rsidRPr="00225EEC">
        <w:rPr>
          <w:rFonts w:asciiTheme="majorHAnsi" w:hAnsiTheme="majorHAnsi" w:cs="ArialMT"/>
          <w:color w:val="211E1E"/>
          <w:sz w:val="22"/>
          <w:szCs w:val="22"/>
        </w:rPr>
        <w:br/>
        <w:t>b) pasivo;</w:t>
      </w:r>
      <w:r w:rsidRPr="00225EEC">
        <w:rPr>
          <w:rFonts w:asciiTheme="majorHAnsi" w:hAnsiTheme="majorHAnsi" w:cs="ArialMT"/>
          <w:color w:val="211E1E"/>
          <w:sz w:val="22"/>
          <w:szCs w:val="22"/>
        </w:rPr>
        <w:br/>
        <w:t>c) participaciones de accionistas no controlantes en los patrimonios de las empresas controladas (</w:t>
      </w:r>
      <w:proofErr w:type="spellStart"/>
      <w:r w:rsidRPr="00225EEC">
        <w:rPr>
          <w:rFonts w:asciiTheme="majorHAnsi" w:hAnsiTheme="majorHAnsi" w:cs="ArialMT"/>
          <w:color w:val="211E1E"/>
          <w:sz w:val="22"/>
          <w:szCs w:val="22"/>
        </w:rPr>
        <w:t>sólo</w:t>
      </w:r>
      <w:proofErr w:type="spellEnd"/>
      <w:r w:rsidRPr="00225EEC">
        <w:rPr>
          <w:rFonts w:asciiTheme="majorHAnsi" w:hAnsiTheme="majorHAnsi" w:cs="ArialMT"/>
          <w:color w:val="211E1E"/>
          <w:sz w:val="22"/>
          <w:szCs w:val="22"/>
        </w:rPr>
        <w:t xml:space="preserve"> en el estado de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o balance general consolidado)</w:t>
      </w:r>
      <w:r w:rsidRPr="00225EEC">
        <w:rPr>
          <w:rFonts w:asciiTheme="majorHAnsi" w:hAnsiTheme="majorHAnsi"/>
          <w:sz w:val="22"/>
          <w:szCs w:val="22"/>
        </w:rPr>
        <w:t xml:space="preserve"> </w:t>
      </w:r>
      <w:r w:rsidRPr="00225EEC">
        <w:rPr>
          <w:rFonts w:asciiTheme="majorHAnsi" w:hAnsiTheme="majorHAnsi" w:cs="ArialMT"/>
          <w:color w:val="211E1E"/>
          <w:sz w:val="22"/>
          <w:szCs w:val="22"/>
        </w:rPr>
        <w:t xml:space="preserve">d) patrimonio neto. </w:t>
      </w:r>
    </w:p>
    <w:p w14:paraId="2F7895F7"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B. CLASIFICACIÓN DE ACTIVOS Y PASIVOS EN CORRIENTES Y NO CORRIENTES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Los activos y pasivos se clasifican en corrientes y no corrientes en base al plazo de un </w:t>
      </w:r>
      <w:proofErr w:type="spellStart"/>
      <w:r w:rsidRPr="00225EEC">
        <w:rPr>
          <w:rFonts w:asciiTheme="majorHAnsi" w:hAnsiTheme="majorHAnsi" w:cs="ArialMT"/>
          <w:color w:val="211E1E"/>
          <w:sz w:val="22"/>
          <w:szCs w:val="22"/>
        </w:rPr>
        <w:t>año</w:t>
      </w:r>
      <w:proofErr w:type="spellEnd"/>
      <w:r w:rsidRPr="00225EEC">
        <w:rPr>
          <w:rFonts w:asciiTheme="majorHAnsi" w:hAnsiTheme="majorHAnsi" w:cs="ArialMT"/>
          <w:color w:val="211E1E"/>
          <w:sz w:val="22"/>
          <w:szCs w:val="22"/>
        </w:rPr>
        <w:t xml:space="preserve">, computado desde la fecha de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al que se refieren los estados contables.</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B.1. Activos corrientes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Los activos se clasifican en corrientes si se espera que se </w:t>
      </w:r>
      <w:proofErr w:type="spellStart"/>
      <w:r w:rsidRPr="00225EEC">
        <w:rPr>
          <w:rFonts w:asciiTheme="majorHAnsi" w:hAnsiTheme="majorHAnsi" w:cs="ArialMT"/>
          <w:color w:val="211E1E"/>
          <w:sz w:val="22"/>
          <w:szCs w:val="22"/>
        </w:rPr>
        <w:t>convertirán</w:t>
      </w:r>
      <w:proofErr w:type="spellEnd"/>
      <w:r w:rsidRPr="00225EEC">
        <w:rPr>
          <w:rFonts w:asciiTheme="majorHAnsi" w:hAnsiTheme="majorHAnsi" w:cs="ArialMT"/>
          <w:color w:val="211E1E"/>
          <w:sz w:val="22"/>
          <w:szCs w:val="22"/>
        </w:rPr>
        <w:t xml:space="preserve"> en dinero o equivalente en el plazo de un </w:t>
      </w:r>
      <w:proofErr w:type="spellStart"/>
      <w:r w:rsidRPr="00225EEC">
        <w:rPr>
          <w:rFonts w:asciiTheme="majorHAnsi" w:hAnsiTheme="majorHAnsi" w:cs="ArialMT"/>
          <w:color w:val="211E1E"/>
          <w:sz w:val="22"/>
          <w:szCs w:val="22"/>
        </w:rPr>
        <w:t>año</w:t>
      </w:r>
      <w:proofErr w:type="spellEnd"/>
      <w:r w:rsidRPr="00225EEC">
        <w:rPr>
          <w:rFonts w:asciiTheme="majorHAnsi" w:hAnsiTheme="majorHAnsi" w:cs="ArialMT"/>
          <w:color w:val="211E1E"/>
          <w:sz w:val="22"/>
          <w:szCs w:val="22"/>
        </w:rPr>
        <w:t xml:space="preserve">, computado desde la fecha de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al que se refieren los estados contables, o si ya lo son a esta fecha. Por lo tanto, se consideran corrientes:</w:t>
      </w:r>
      <w:r w:rsidRPr="00225EEC">
        <w:rPr>
          <w:rFonts w:asciiTheme="majorHAnsi" w:hAnsiTheme="majorHAnsi" w:cs="ArialMT"/>
          <w:color w:val="211E1E"/>
          <w:sz w:val="22"/>
          <w:szCs w:val="22"/>
        </w:rPr>
        <w:br/>
        <w:t xml:space="preserve">B.1.a. Los saldos de libre disponibilidad en caja y bancos al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contable.</w:t>
      </w:r>
      <w:r w:rsidRPr="00225EEC">
        <w:rPr>
          <w:rFonts w:asciiTheme="majorHAnsi" w:hAnsiTheme="majorHAnsi" w:cs="ArialMT"/>
          <w:color w:val="211E1E"/>
          <w:sz w:val="22"/>
          <w:szCs w:val="22"/>
        </w:rPr>
        <w:br/>
        <w:t xml:space="preserve">B.1.b. Otros activos, cuya </w:t>
      </w:r>
      <w:proofErr w:type="spellStart"/>
      <w:r w:rsidRPr="00225EEC">
        <w:rPr>
          <w:rFonts w:asciiTheme="majorHAnsi" w:hAnsiTheme="majorHAnsi" w:cs="ArialMT"/>
          <w:color w:val="211E1E"/>
          <w:sz w:val="22"/>
          <w:szCs w:val="22"/>
        </w:rPr>
        <w:t>conversión</w:t>
      </w:r>
      <w:proofErr w:type="spellEnd"/>
      <w:r w:rsidRPr="00225EEC">
        <w:rPr>
          <w:rFonts w:asciiTheme="majorHAnsi" w:hAnsiTheme="majorHAnsi" w:cs="ArialMT"/>
          <w:color w:val="211E1E"/>
          <w:sz w:val="22"/>
          <w:szCs w:val="22"/>
        </w:rPr>
        <w:t xml:space="preserve"> en dinero o su equivalente se estima que se </w:t>
      </w:r>
      <w:proofErr w:type="spellStart"/>
      <w:r w:rsidRPr="00225EEC">
        <w:rPr>
          <w:rFonts w:asciiTheme="majorHAnsi" w:hAnsiTheme="majorHAnsi" w:cs="ArialMT"/>
          <w:color w:val="211E1E"/>
          <w:sz w:val="22"/>
          <w:szCs w:val="22"/>
        </w:rPr>
        <w:t>producira</w:t>
      </w:r>
      <w:proofErr w:type="spellEnd"/>
      <w:r w:rsidRPr="00225EEC">
        <w:rPr>
          <w:rFonts w:asciiTheme="majorHAnsi" w:hAnsiTheme="majorHAnsi" w:cs="ArialMT"/>
          <w:color w:val="211E1E"/>
          <w:sz w:val="22"/>
          <w:szCs w:val="22"/>
        </w:rPr>
        <w:t xml:space="preserve">́ dentro de los doce meses siguientes a la fecha de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al que corresponden los estados contables.</w:t>
      </w:r>
      <w:r w:rsidRPr="00225EEC">
        <w:rPr>
          <w:rFonts w:asciiTheme="majorHAnsi" w:hAnsiTheme="majorHAnsi" w:cs="ArialMT"/>
          <w:color w:val="211E1E"/>
          <w:sz w:val="22"/>
          <w:szCs w:val="22"/>
        </w:rPr>
        <w:br/>
        <w:t xml:space="preserve">B.1.c. Los bienes consumibles y derechos que </w:t>
      </w:r>
      <w:proofErr w:type="spellStart"/>
      <w:r w:rsidRPr="00225EEC">
        <w:rPr>
          <w:rFonts w:asciiTheme="majorHAnsi" w:hAnsiTheme="majorHAnsi" w:cs="ArialMT"/>
          <w:color w:val="211E1E"/>
          <w:sz w:val="22"/>
          <w:szCs w:val="22"/>
        </w:rPr>
        <w:t>evitarán</w:t>
      </w:r>
      <w:proofErr w:type="spellEnd"/>
      <w:r w:rsidRPr="00225EEC">
        <w:rPr>
          <w:rFonts w:asciiTheme="majorHAnsi" w:hAnsiTheme="majorHAnsi" w:cs="ArialMT"/>
          <w:color w:val="211E1E"/>
          <w:sz w:val="22"/>
          <w:szCs w:val="22"/>
        </w:rPr>
        <w:t xml:space="preserve"> erogaciones en los doce meses siguientes a la fecha indicada en el </w:t>
      </w:r>
      <w:proofErr w:type="spellStart"/>
      <w:r w:rsidRPr="00225EEC">
        <w:rPr>
          <w:rFonts w:asciiTheme="majorHAnsi" w:hAnsiTheme="majorHAnsi" w:cs="ArialMT"/>
          <w:color w:val="211E1E"/>
          <w:sz w:val="22"/>
          <w:szCs w:val="22"/>
        </w:rPr>
        <w:t>párrafo</w:t>
      </w:r>
      <w:proofErr w:type="spellEnd"/>
      <w:r w:rsidRPr="00225EEC">
        <w:rPr>
          <w:rFonts w:asciiTheme="majorHAnsi" w:hAnsiTheme="majorHAnsi" w:cs="ArialMT"/>
          <w:color w:val="211E1E"/>
          <w:sz w:val="22"/>
          <w:szCs w:val="22"/>
        </w:rPr>
        <w:t xml:space="preserve"> anterior, siempre que, por su naturaleza, no implicaron una futura </w:t>
      </w:r>
      <w:proofErr w:type="spellStart"/>
      <w:r w:rsidRPr="00225EEC">
        <w:rPr>
          <w:rFonts w:asciiTheme="majorHAnsi" w:hAnsiTheme="majorHAnsi" w:cs="ArialMT"/>
          <w:color w:val="211E1E"/>
          <w:sz w:val="22"/>
          <w:szCs w:val="22"/>
        </w:rPr>
        <w:t>apropiación</w:t>
      </w:r>
      <w:proofErr w:type="spellEnd"/>
      <w:r w:rsidRPr="00225EEC">
        <w:rPr>
          <w:rFonts w:asciiTheme="majorHAnsi" w:hAnsiTheme="majorHAnsi" w:cs="ArialMT"/>
          <w:color w:val="211E1E"/>
          <w:sz w:val="22"/>
          <w:szCs w:val="22"/>
        </w:rPr>
        <w:t xml:space="preserve"> a activos inmovilizados. B.1.d. Los activos que por disposiciones contractuales o </w:t>
      </w:r>
      <w:proofErr w:type="spellStart"/>
      <w:r w:rsidRPr="00225EEC">
        <w:rPr>
          <w:rFonts w:asciiTheme="majorHAnsi" w:hAnsiTheme="majorHAnsi" w:cs="ArialMT"/>
          <w:color w:val="211E1E"/>
          <w:sz w:val="22"/>
          <w:szCs w:val="22"/>
        </w:rPr>
        <w:t>análogas</w:t>
      </w:r>
      <w:proofErr w:type="spellEnd"/>
      <w:r w:rsidRPr="00225EEC">
        <w:rPr>
          <w:rFonts w:asciiTheme="majorHAnsi" w:hAnsiTheme="majorHAnsi" w:cs="ArialMT"/>
          <w:color w:val="211E1E"/>
          <w:sz w:val="22"/>
          <w:szCs w:val="22"/>
        </w:rPr>
        <w:t xml:space="preserve"> deben destinarse a cancelar pasivos corrientes.</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B.2. Activos no corrientes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Comprenden a todos los que no puedan ser clasificados como corrientes, de acuerdo con lo indicado en el punto anterior.</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B.3. Pasivos corrientes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Se consideran como tales:</w:t>
      </w:r>
      <w:r w:rsidRPr="00225EEC">
        <w:rPr>
          <w:rFonts w:asciiTheme="majorHAnsi" w:hAnsiTheme="majorHAnsi" w:cs="ArialMT"/>
          <w:color w:val="211E1E"/>
          <w:sz w:val="22"/>
          <w:szCs w:val="22"/>
        </w:rPr>
        <w:br/>
        <w:t xml:space="preserve">B.3.a. Los exigibles al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contable.</w:t>
      </w:r>
      <w:r w:rsidRPr="00225EEC">
        <w:rPr>
          <w:rFonts w:asciiTheme="majorHAnsi" w:hAnsiTheme="majorHAnsi" w:cs="ArialMT"/>
          <w:color w:val="211E1E"/>
          <w:sz w:val="22"/>
          <w:szCs w:val="22"/>
        </w:rPr>
        <w:br/>
        <w:t xml:space="preserve">B.3.b. Aquellos cuyo vencimiento o exigibilidad se </w:t>
      </w:r>
      <w:proofErr w:type="spellStart"/>
      <w:r w:rsidRPr="00225EEC">
        <w:rPr>
          <w:rFonts w:asciiTheme="majorHAnsi" w:hAnsiTheme="majorHAnsi" w:cs="ArialMT"/>
          <w:color w:val="211E1E"/>
          <w:sz w:val="22"/>
          <w:szCs w:val="22"/>
        </w:rPr>
        <w:t>producira</w:t>
      </w:r>
      <w:proofErr w:type="spellEnd"/>
      <w:r w:rsidRPr="00225EEC">
        <w:rPr>
          <w:rFonts w:asciiTheme="majorHAnsi" w:hAnsiTheme="majorHAnsi" w:cs="ArialMT"/>
          <w:color w:val="211E1E"/>
          <w:sz w:val="22"/>
          <w:szCs w:val="22"/>
        </w:rPr>
        <w:t xml:space="preserve">́ en los doce meses siguientes a la fecha de cierre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al que correspondieran los estados contables.</w:t>
      </w:r>
      <w:r w:rsidRPr="00225EEC">
        <w:rPr>
          <w:rFonts w:asciiTheme="majorHAnsi" w:hAnsiTheme="majorHAnsi" w:cs="ArialMT"/>
          <w:color w:val="211E1E"/>
          <w:sz w:val="22"/>
          <w:szCs w:val="22"/>
        </w:rPr>
        <w:br/>
        <w:t xml:space="preserve">B.3.c. Las previsiones constituidas para afrontar obligaciones eventuales que pudiesen convertirse en obligaciones ciertas y exigibles dentro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indicado en el punto anterior.</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B.4. Pasivos no corrientes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Comprenden a todos los que no puedan ser clasificados como corrientes, de acuerdo con lo indicado en el punto anterior. </w:t>
      </w:r>
    </w:p>
    <w:p w14:paraId="401DE10C"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 xml:space="preserve">D. PAUTAS PARA LA CLASIFICACIÓN DE LOS RUBROS </w:t>
      </w:r>
    </w:p>
    <w:p w14:paraId="554F6BAA" w14:textId="77777777" w:rsidR="00B416C0" w:rsidRPr="00225EEC" w:rsidRDefault="00B416C0" w:rsidP="00B416C0">
      <w:pPr>
        <w:pStyle w:val="NormalWeb"/>
        <w:numPr>
          <w:ilvl w:val="0"/>
          <w:numId w:val="1"/>
        </w:numPr>
        <w:rPr>
          <w:rFonts w:asciiTheme="majorHAnsi" w:hAnsiTheme="majorHAnsi"/>
          <w:sz w:val="22"/>
          <w:szCs w:val="22"/>
        </w:rPr>
      </w:pPr>
      <w:proofErr w:type="spellStart"/>
      <w:r w:rsidRPr="00225EEC">
        <w:rPr>
          <w:rFonts w:asciiTheme="majorHAnsi" w:hAnsiTheme="majorHAnsi" w:cs="ArialMT"/>
          <w:color w:val="211E1E"/>
          <w:sz w:val="22"/>
          <w:szCs w:val="22"/>
        </w:rPr>
        <w:t>Además</w:t>
      </w:r>
      <w:proofErr w:type="spellEnd"/>
      <w:r w:rsidRPr="00225EEC">
        <w:rPr>
          <w:rFonts w:asciiTheme="majorHAnsi" w:hAnsiTheme="majorHAnsi" w:cs="ArialMT"/>
          <w:color w:val="211E1E"/>
          <w:sz w:val="22"/>
          <w:szCs w:val="22"/>
        </w:rPr>
        <w:t xml:space="preserve"> de lo indicado en el apartado B. anterior, a efecto de la </w:t>
      </w:r>
      <w:proofErr w:type="spellStart"/>
      <w:r w:rsidRPr="00225EEC">
        <w:rPr>
          <w:rFonts w:asciiTheme="majorHAnsi" w:hAnsiTheme="majorHAnsi" w:cs="ArialMT"/>
          <w:color w:val="211E1E"/>
          <w:sz w:val="22"/>
          <w:szCs w:val="22"/>
        </w:rPr>
        <w:t>clasificación</w:t>
      </w:r>
      <w:proofErr w:type="spellEnd"/>
      <w:r w:rsidRPr="00225EEC">
        <w:rPr>
          <w:rFonts w:asciiTheme="majorHAnsi" w:hAnsiTheme="majorHAnsi" w:cs="ArialMT"/>
          <w:color w:val="211E1E"/>
          <w:sz w:val="22"/>
          <w:szCs w:val="22"/>
        </w:rPr>
        <w:t xml:space="preserve"> de rubros es importante tener en cuenta:</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 xml:space="preserve">D.1. </w:t>
      </w:r>
      <w:r w:rsidRPr="00225EEC">
        <w:rPr>
          <w:rFonts w:asciiTheme="majorHAnsi" w:hAnsiTheme="majorHAnsi" w:cs="ArialMT"/>
          <w:color w:val="211E1E"/>
          <w:sz w:val="22"/>
          <w:szCs w:val="22"/>
        </w:rPr>
        <w:t xml:space="preserve">La </w:t>
      </w:r>
      <w:proofErr w:type="spellStart"/>
      <w:r w:rsidRPr="00225EEC">
        <w:rPr>
          <w:rFonts w:asciiTheme="majorHAnsi" w:hAnsiTheme="majorHAnsi" w:cs="ArialMT"/>
          <w:color w:val="211E1E"/>
          <w:sz w:val="22"/>
          <w:szCs w:val="22"/>
        </w:rPr>
        <w:t>intención</w:t>
      </w:r>
      <w:proofErr w:type="spellEnd"/>
      <w:r w:rsidRPr="00225EEC">
        <w:rPr>
          <w:rFonts w:asciiTheme="majorHAnsi" w:hAnsiTheme="majorHAnsi" w:cs="ArialMT"/>
          <w:color w:val="211E1E"/>
          <w:sz w:val="22"/>
          <w:szCs w:val="22"/>
        </w:rPr>
        <w:t xml:space="preserve"> de los </w:t>
      </w:r>
      <w:proofErr w:type="spellStart"/>
      <w:r w:rsidRPr="00225EEC">
        <w:rPr>
          <w:rFonts w:asciiTheme="majorHAnsi" w:hAnsiTheme="majorHAnsi" w:cs="ArialMT"/>
          <w:color w:val="211E1E"/>
          <w:sz w:val="22"/>
          <w:szCs w:val="22"/>
        </w:rPr>
        <w:t>órganos</w:t>
      </w:r>
      <w:proofErr w:type="spellEnd"/>
      <w:r w:rsidRPr="00225EEC">
        <w:rPr>
          <w:rFonts w:asciiTheme="majorHAnsi" w:hAnsiTheme="majorHAnsi" w:cs="ArialMT"/>
          <w:color w:val="211E1E"/>
          <w:sz w:val="22"/>
          <w:szCs w:val="22"/>
        </w:rPr>
        <w:t xml:space="preserve"> del ente respecto de sus bienes, derechos u obligaciones. </w:t>
      </w:r>
    </w:p>
    <w:p w14:paraId="62E23E95"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 xml:space="preserve">D.2. </w:t>
      </w:r>
      <w:r w:rsidRPr="00225EEC">
        <w:rPr>
          <w:rFonts w:asciiTheme="majorHAnsi" w:hAnsiTheme="majorHAnsi" w:cs="ArialMT"/>
          <w:color w:val="211E1E"/>
          <w:sz w:val="22"/>
          <w:szCs w:val="22"/>
        </w:rPr>
        <w:t xml:space="preserve">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 </w:t>
      </w:r>
      <w:proofErr w:type="spellStart"/>
      <w:r w:rsidRPr="00225EEC">
        <w:rPr>
          <w:rFonts w:asciiTheme="majorHAnsi" w:hAnsiTheme="majorHAnsi" w:cs="ArialMT"/>
          <w:color w:val="211E1E"/>
          <w:sz w:val="22"/>
          <w:szCs w:val="22"/>
        </w:rPr>
        <w:t>índices</w:t>
      </w:r>
      <w:proofErr w:type="spellEnd"/>
      <w:r w:rsidRPr="00225EEC">
        <w:rPr>
          <w:rFonts w:asciiTheme="majorHAnsi" w:hAnsiTheme="majorHAnsi" w:cs="ArialMT"/>
          <w:color w:val="211E1E"/>
          <w:sz w:val="22"/>
          <w:szCs w:val="22"/>
        </w:rPr>
        <w:t xml:space="preserve"> de </w:t>
      </w:r>
      <w:proofErr w:type="spellStart"/>
      <w:r w:rsidRPr="00225EEC">
        <w:rPr>
          <w:rFonts w:asciiTheme="majorHAnsi" w:hAnsiTheme="majorHAnsi" w:cs="ArialMT"/>
          <w:color w:val="211E1E"/>
          <w:sz w:val="22"/>
          <w:szCs w:val="22"/>
        </w:rPr>
        <w:t>rotación</w:t>
      </w:r>
      <w:proofErr w:type="spellEnd"/>
      <w:r w:rsidRPr="00225EEC">
        <w:rPr>
          <w:rFonts w:asciiTheme="majorHAnsi" w:hAnsiTheme="majorHAnsi" w:cs="ArialMT"/>
          <w:color w:val="211E1E"/>
          <w:sz w:val="22"/>
          <w:szCs w:val="22"/>
        </w:rPr>
        <w:t xml:space="preserve">, si no fuera posible una </w:t>
      </w:r>
      <w:proofErr w:type="spellStart"/>
      <w:r w:rsidRPr="00225EEC">
        <w:rPr>
          <w:rFonts w:asciiTheme="majorHAnsi" w:hAnsiTheme="majorHAnsi" w:cs="ArialMT"/>
          <w:color w:val="211E1E"/>
          <w:sz w:val="22"/>
          <w:szCs w:val="22"/>
        </w:rPr>
        <w:t>discriminación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específica</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 xml:space="preserve">D.3. </w:t>
      </w:r>
      <w:r w:rsidRPr="00225EEC">
        <w:rPr>
          <w:rFonts w:asciiTheme="majorHAnsi" w:hAnsiTheme="majorHAnsi" w:cs="ArialMT"/>
          <w:color w:val="211E1E"/>
          <w:sz w:val="22"/>
          <w:szCs w:val="22"/>
        </w:rPr>
        <w:t xml:space="preserve">Los bienes de uso, inversiones u otros activos similares que se </w:t>
      </w:r>
      <w:proofErr w:type="spellStart"/>
      <w:r w:rsidRPr="00225EEC">
        <w:rPr>
          <w:rFonts w:asciiTheme="majorHAnsi" w:hAnsiTheme="majorHAnsi" w:cs="ArialMT"/>
          <w:color w:val="211E1E"/>
          <w:sz w:val="22"/>
          <w:szCs w:val="22"/>
        </w:rPr>
        <w:t>venderán</w:t>
      </w:r>
      <w:proofErr w:type="spellEnd"/>
      <w:r w:rsidRPr="00225EEC">
        <w:rPr>
          <w:rFonts w:asciiTheme="majorHAnsi" w:hAnsiTheme="majorHAnsi" w:cs="ArialMT"/>
          <w:color w:val="211E1E"/>
          <w:sz w:val="22"/>
          <w:szCs w:val="22"/>
        </w:rPr>
        <w:t xml:space="preserve"> en 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anual siguiente al presente, </w:t>
      </w:r>
      <w:proofErr w:type="spellStart"/>
      <w:r w:rsidRPr="00225EEC">
        <w:rPr>
          <w:rFonts w:asciiTheme="majorHAnsi" w:hAnsiTheme="majorHAnsi" w:cs="ArialMT"/>
          <w:color w:val="211E1E"/>
          <w:sz w:val="22"/>
          <w:szCs w:val="22"/>
        </w:rPr>
        <w:t>podrán</w:t>
      </w:r>
      <w:proofErr w:type="spellEnd"/>
      <w:r w:rsidRPr="00225EEC">
        <w:rPr>
          <w:rFonts w:asciiTheme="majorHAnsi" w:hAnsiTheme="majorHAnsi" w:cs="ArialMT"/>
          <w:color w:val="211E1E"/>
          <w:sz w:val="22"/>
          <w:szCs w:val="22"/>
        </w:rPr>
        <w:t xml:space="preserve"> considerarse corrientes en la medida en que se conviertan en dinero o su equivalente en el mismo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Deben existir elementos de juicio </w:t>
      </w:r>
      <w:proofErr w:type="spellStart"/>
      <w:r w:rsidRPr="00225EEC">
        <w:rPr>
          <w:rFonts w:asciiTheme="majorHAnsi" w:hAnsiTheme="majorHAnsi" w:cs="ArialMT"/>
          <w:color w:val="211E1E"/>
          <w:sz w:val="22"/>
          <w:szCs w:val="22"/>
        </w:rPr>
        <w:t>válidos</w:t>
      </w:r>
      <w:proofErr w:type="spellEnd"/>
      <w:r w:rsidRPr="00225EEC">
        <w:rPr>
          <w:rFonts w:asciiTheme="majorHAnsi" w:hAnsiTheme="majorHAnsi" w:cs="ArialMT"/>
          <w:color w:val="211E1E"/>
          <w:sz w:val="22"/>
          <w:szCs w:val="22"/>
        </w:rPr>
        <w:t xml:space="preserve"> y suficientes acerca de su </w:t>
      </w:r>
      <w:proofErr w:type="spellStart"/>
      <w:r w:rsidRPr="00225EEC">
        <w:rPr>
          <w:rFonts w:asciiTheme="majorHAnsi" w:hAnsiTheme="majorHAnsi" w:cs="ArialMT"/>
          <w:color w:val="211E1E"/>
          <w:sz w:val="22"/>
          <w:szCs w:val="22"/>
        </w:rPr>
        <w:t>realización</w:t>
      </w:r>
      <w:proofErr w:type="spellEnd"/>
      <w:r w:rsidRPr="00225EEC">
        <w:rPr>
          <w:rFonts w:asciiTheme="majorHAnsi" w:hAnsiTheme="majorHAnsi" w:cs="ArialMT"/>
          <w:color w:val="211E1E"/>
          <w:sz w:val="22"/>
          <w:szCs w:val="22"/>
        </w:rPr>
        <w:t xml:space="preserve"> y la </w:t>
      </w:r>
      <w:proofErr w:type="spellStart"/>
      <w:r w:rsidRPr="00225EEC">
        <w:rPr>
          <w:rFonts w:asciiTheme="majorHAnsi" w:hAnsiTheme="majorHAnsi" w:cs="ArialMT"/>
          <w:color w:val="211E1E"/>
          <w:sz w:val="22"/>
          <w:szCs w:val="22"/>
        </w:rPr>
        <w:t>operación</w:t>
      </w:r>
      <w:proofErr w:type="spellEnd"/>
      <w:r w:rsidRPr="00225EEC">
        <w:rPr>
          <w:rFonts w:asciiTheme="majorHAnsi" w:hAnsiTheme="majorHAnsi" w:cs="ArialMT"/>
          <w:color w:val="211E1E"/>
          <w:sz w:val="22"/>
          <w:szCs w:val="22"/>
        </w:rPr>
        <w:t xml:space="preserve"> no debe configurar un caso de reemplazo de bienes similares. </w:t>
      </w:r>
      <w:r w:rsidRPr="00225EEC">
        <w:rPr>
          <w:rFonts w:asciiTheme="majorHAnsi" w:hAnsiTheme="majorHAnsi" w:cs="Arial"/>
          <w:b/>
          <w:bCs/>
          <w:color w:val="211E1E"/>
          <w:sz w:val="22"/>
          <w:szCs w:val="22"/>
        </w:rPr>
        <w:t>D.4</w:t>
      </w:r>
      <w:r w:rsidRPr="00225EEC">
        <w:rPr>
          <w:rFonts w:asciiTheme="majorHAnsi" w:hAnsiTheme="majorHAnsi" w:cs="ArialMT"/>
          <w:color w:val="211E1E"/>
          <w:sz w:val="22"/>
          <w:szCs w:val="22"/>
        </w:rPr>
        <w:t xml:space="preserv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adicional que pueda obtenerse hasta la fecha de </w:t>
      </w:r>
      <w:proofErr w:type="spellStart"/>
      <w:r w:rsidRPr="00225EEC">
        <w:rPr>
          <w:rFonts w:asciiTheme="majorHAnsi" w:hAnsiTheme="majorHAnsi" w:cs="ArialMT"/>
          <w:color w:val="211E1E"/>
          <w:sz w:val="22"/>
          <w:szCs w:val="22"/>
        </w:rPr>
        <w:t>emisión</w:t>
      </w:r>
      <w:proofErr w:type="spellEnd"/>
      <w:r w:rsidRPr="00225EEC">
        <w:rPr>
          <w:rFonts w:asciiTheme="majorHAnsi" w:hAnsiTheme="majorHAnsi" w:cs="ArialMT"/>
          <w:color w:val="211E1E"/>
          <w:sz w:val="22"/>
          <w:szCs w:val="22"/>
        </w:rPr>
        <w:t xml:space="preserve"> de los estados contables, que contribuya a caracterizar a las partidas como corrientes o no corrientes. </w:t>
      </w:r>
    </w:p>
    <w:p w14:paraId="1C87D490"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 xml:space="preserve">E. PARTIDAS DE AJUSTE DE LA VALUACIÓN </w:t>
      </w:r>
    </w:p>
    <w:p w14:paraId="21F26A83" w14:textId="77777777" w:rsidR="00B416C0" w:rsidRPr="00225EEC" w:rsidRDefault="00B416C0" w:rsidP="00B416C0">
      <w:pPr>
        <w:pStyle w:val="NormalWeb"/>
        <w:ind w:left="720"/>
        <w:rPr>
          <w:rFonts w:asciiTheme="majorHAnsi" w:hAnsiTheme="majorHAnsi"/>
          <w:sz w:val="22"/>
          <w:szCs w:val="22"/>
        </w:rPr>
      </w:pPr>
      <w:r w:rsidRPr="00225EEC">
        <w:rPr>
          <w:rFonts w:asciiTheme="majorHAnsi" w:hAnsiTheme="majorHAnsi" w:cs="ArialMT"/>
          <w:color w:val="211E1E"/>
          <w:sz w:val="22"/>
          <w:szCs w:val="22"/>
        </w:rPr>
        <w:t xml:space="preserve">Las partidas de ajuste de la </w:t>
      </w:r>
      <w:proofErr w:type="spellStart"/>
      <w:r w:rsidRPr="00225EEC">
        <w:rPr>
          <w:rFonts w:asciiTheme="majorHAnsi" w:hAnsiTheme="majorHAnsi" w:cs="ArialMT"/>
          <w:color w:val="211E1E"/>
          <w:sz w:val="22"/>
          <w:szCs w:val="22"/>
        </w:rPr>
        <w:t>valuación</w:t>
      </w:r>
      <w:proofErr w:type="spellEnd"/>
      <w:r w:rsidRPr="00225EEC">
        <w:rPr>
          <w:rFonts w:asciiTheme="majorHAnsi" w:hAnsiTheme="majorHAnsi" w:cs="ArialMT"/>
          <w:color w:val="211E1E"/>
          <w:sz w:val="22"/>
          <w:szCs w:val="22"/>
        </w:rPr>
        <w:t xml:space="preserve"> de los rubros del activo y del pasivo (tales como: amortizaciones acumuladas, componentes financieros </w:t>
      </w:r>
      <w:proofErr w:type="spellStart"/>
      <w:r w:rsidRPr="00225EEC">
        <w:rPr>
          <w:rFonts w:asciiTheme="majorHAnsi" w:hAnsiTheme="majorHAnsi" w:cs="ArialMT"/>
          <w:color w:val="211E1E"/>
          <w:sz w:val="22"/>
          <w:szCs w:val="22"/>
        </w:rPr>
        <w:t>explícitos</w:t>
      </w:r>
      <w:proofErr w:type="spellEnd"/>
      <w:r w:rsidRPr="00225EEC">
        <w:rPr>
          <w:rFonts w:asciiTheme="majorHAnsi" w:hAnsiTheme="majorHAnsi" w:cs="ArialMT"/>
          <w:color w:val="211E1E"/>
          <w:sz w:val="22"/>
          <w:szCs w:val="22"/>
        </w:rPr>
        <w:t xml:space="preserve"> o </w:t>
      </w:r>
      <w:proofErr w:type="spellStart"/>
      <w:r w:rsidRPr="00225EEC">
        <w:rPr>
          <w:rFonts w:asciiTheme="majorHAnsi" w:hAnsiTheme="majorHAnsi" w:cs="ArialMT"/>
          <w:color w:val="211E1E"/>
          <w:sz w:val="22"/>
          <w:szCs w:val="22"/>
        </w:rPr>
        <w:t>implícitos</w:t>
      </w:r>
      <w:proofErr w:type="spellEnd"/>
      <w:r w:rsidRPr="00225EEC">
        <w:rPr>
          <w:rFonts w:asciiTheme="majorHAnsi" w:hAnsiTheme="majorHAnsi" w:cs="ArialMT"/>
          <w:color w:val="211E1E"/>
          <w:sz w:val="22"/>
          <w:szCs w:val="22"/>
        </w:rPr>
        <w:t xml:space="preserve"> no devengados, </w:t>
      </w:r>
      <w:proofErr w:type="spellStart"/>
      <w:r w:rsidRPr="00225EEC">
        <w:rPr>
          <w:rFonts w:asciiTheme="majorHAnsi" w:hAnsiTheme="majorHAnsi" w:cs="ArialMT"/>
          <w:color w:val="211E1E"/>
          <w:sz w:val="22"/>
          <w:szCs w:val="22"/>
        </w:rPr>
        <w:t>previsión</w:t>
      </w:r>
      <w:proofErr w:type="spellEnd"/>
      <w:r w:rsidRPr="00225EEC">
        <w:rPr>
          <w:rFonts w:asciiTheme="majorHAnsi" w:hAnsiTheme="majorHAnsi" w:cs="ArialMT"/>
          <w:color w:val="211E1E"/>
          <w:sz w:val="22"/>
          <w:szCs w:val="22"/>
        </w:rPr>
        <w:t xml:space="preserve"> para cuentas de cobro dudoso, etc.) se deducen o adicionan, </w:t>
      </w:r>
      <w:proofErr w:type="spellStart"/>
      <w:r w:rsidRPr="00225EEC">
        <w:rPr>
          <w:rFonts w:asciiTheme="majorHAnsi" w:hAnsiTheme="majorHAnsi" w:cs="ArialMT"/>
          <w:color w:val="211E1E"/>
          <w:sz w:val="22"/>
          <w:szCs w:val="22"/>
        </w:rPr>
        <w:t>según</w:t>
      </w:r>
      <w:proofErr w:type="spellEnd"/>
      <w:r w:rsidRPr="00225EEC">
        <w:rPr>
          <w:rFonts w:asciiTheme="majorHAnsi" w:hAnsiTheme="majorHAnsi" w:cs="ArialMT"/>
          <w:color w:val="211E1E"/>
          <w:sz w:val="22"/>
          <w:szCs w:val="22"/>
        </w:rPr>
        <w:t xml:space="preserve"> corresponda, directamente de las cuentas patrimoniales respectivas. </w:t>
      </w:r>
    </w:p>
    <w:p w14:paraId="6BECE107" w14:textId="77777777" w:rsidR="00B416C0" w:rsidRPr="00225EEC" w:rsidRDefault="00B416C0" w:rsidP="00B416C0">
      <w:pPr>
        <w:pStyle w:val="NormalWeb"/>
        <w:ind w:left="720"/>
        <w:rPr>
          <w:rFonts w:asciiTheme="majorHAnsi" w:hAnsiTheme="majorHAnsi"/>
          <w:sz w:val="22"/>
          <w:szCs w:val="22"/>
        </w:rPr>
      </w:pPr>
      <w:r w:rsidRPr="00225EEC">
        <w:rPr>
          <w:rFonts w:asciiTheme="majorHAnsi" w:hAnsiTheme="majorHAnsi" w:cs="ArialMT"/>
          <w:color w:val="211E1E"/>
          <w:sz w:val="22"/>
          <w:szCs w:val="22"/>
        </w:rPr>
        <w:t xml:space="preserve">En el caso que fuere necesario para una adecuada </w:t>
      </w:r>
      <w:proofErr w:type="spellStart"/>
      <w:r w:rsidRPr="00225EEC">
        <w:rPr>
          <w:rFonts w:asciiTheme="majorHAnsi" w:hAnsiTheme="majorHAnsi" w:cs="ArialMT"/>
          <w:color w:val="211E1E"/>
          <w:sz w:val="22"/>
          <w:szCs w:val="22"/>
        </w:rPr>
        <w:t>presentación</w:t>
      </w:r>
      <w:proofErr w:type="spellEnd"/>
      <w:r w:rsidRPr="00225EEC">
        <w:rPr>
          <w:rFonts w:asciiTheme="majorHAnsi" w:hAnsiTheme="majorHAnsi" w:cs="ArialMT"/>
          <w:color w:val="211E1E"/>
          <w:sz w:val="22"/>
          <w:szCs w:val="22"/>
        </w:rPr>
        <w:t xml:space="preserve">, se deben exponer </w:t>
      </w:r>
      <w:proofErr w:type="spellStart"/>
      <w:r w:rsidRPr="00225EEC">
        <w:rPr>
          <w:rFonts w:asciiTheme="majorHAnsi" w:hAnsiTheme="majorHAnsi" w:cs="ArialMT"/>
          <w:color w:val="211E1E"/>
          <w:sz w:val="22"/>
          <w:szCs w:val="22"/>
        </w:rPr>
        <w:t>analíticamente</w:t>
      </w:r>
      <w:proofErr w:type="spellEnd"/>
      <w:r w:rsidRPr="00225EEC">
        <w:rPr>
          <w:rFonts w:asciiTheme="majorHAnsi" w:hAnsiTheme="majorHAnsi" w:cs="ArialMT"/>
          <w:color w:val="211E1E"/>
          <w:sz w:val="22"/>
          <w:szCs w:val="22"/>
        </w:rPr>
        <w:t xml:space="preserve"> los importes compensados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o en el cuerpo de los estados. </w:t>
      </w:r>
    </w:p>
    <w:p w14:paraId="7981C7A5"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 xml:space="preserve">F. COMPENSACIÓN DE PARTIDAS </w:t>
      </w:r>
    </w:p>
    <w:p w14:paraId="02D4F9C2" w14:textId="77777777" w:rsidR="00B416C0" w:rsidRPr="00225EEC" w:rsidRDefault="00B416C0" w:rsidP="00B416C0">
      <w:pPr>
        <w:pStyle w:val="NormalWeb"/>
        <w:ind w:left="720"/>
        <w:rPr>
          <w:rFonts w:asciiTheme="majorHAnsi" w:hAnsiTheme="majorHAnsi"/>
          <w:sz w:val="22"/>
          <w:szCs w:val="22"/>
        </w:rPr>
      </w:pPr>
      <w:r w:rsidRPr="00225EEC">
        <w:rPr>
          <w:rFonts w:asciiTheme="majorHAnsi" w:hAnsiTheme="majorHAnsi" w:cs="ArialMT"/>
          <w:color w:val="211E1E"/>
          <w:sz w:val="22"/>
          <w:szCs w:val="22"/>
        </w:rPr>
        <w:t xml:space="preserve">Las partidas relacionadas deben exponerse por su importe neto cuando su </w:t>
      </w:r>
      <w:proofErr w:type="spellStart"/>
      <w:r w:rsidRPr="00225EEC">
        <w:rPr>
          <w:rFonts w:asciiTheme="majorHAnsi" w:hAnsiTheme="majorHAnsi" w:cs="ArialMT"/>
          <w:color w:val="211E1E"/>
          <w:sz w:val="22"/>
          <w:szCs w:val="22"/>
        </w:rPr>
        <w:t>compensación</w:t>
      </w:r>
      <w:proofErr w:type="spellEnd"/>
      <w:r w:rsidRPr="00225EEC">
        <w:rPr>
          <w:rFonts w:asciiTheme="majorHAnsi" w:hAnsiTheme="majorHAnsi" w:cs="ArialMT"/>
          <w:color w:val="211E1E"/>
          <w:sz w:val="22"/>
          <w:szCs w:val="22"/>
        </w:rPr>
        <w:t xml:space="preserve"> futura sea legalmente posible y se tenga la </w:t>
      </w:r>
      <w:proofErr w:type="spellStart"/>
      <w:r w:rsidRPr="00225EEC">
        <w:rPr>
          <w:rFonts w:asciiTheme="majorHAnsi" w:hAnsiTheme="majorHAnsi" w:cs="ArialMT"/>
          <w:color w:val="211E1E"/>
          <w:sz w:val="22"/>
          <w:szCs w:val="22"/>
        </w:rPr>
        <w:t>intención</w:t>
      </w:r>
      <w:proofErr w:type="spellEnd"/>
      <w:r w:rsidRPr="00225EEC">
        <w:rPr>
          <w:rFonts w:asciiTheme="majorHAnsi" w:hAnsiTheme="majorHAnsi" w:cs="ArialMT"/>
          <w:color w:val="211E1E"/>
          <w:sz w:val="22"/>
          <w:szCs w:val="22"/>
        </w:rPr>
        <w:t xml:space="preserve"> o la </w:t>
      </w:r>
      <w:proofErr w:type="spellStart"/>
      <w:r w:rsidRPr="00225EEC">
        <w:rPr>
          <w:rFonts w:asciiTheme="majorHAnsi" w:hAnsiTheme="majorHAnsi" w:cs="ArialMT"/>
          <w:color w:val="211E1E"/>
          <w:sz w:val="22"/>
          <w:szCs w:val="22"/>
        </w:rPr>
        <w:t>obligación</w:t>
      </w:r>
      <w:proofErr w:type="spellEnd"/>
      <w:r w:rsidRPr="00225EEC">
        <w:rPr>
          <w:rFonts w:asciiTheme="majorHAnsi" w:hAnsiTheme="majorHAnsi" w:cs="ArialMT"/>
          <w:color w:val="211E1E"/>
          <w:sz w:val="22"/>
          <w:szCs w:val="22"/>
        </w:rPr>
        <w:t xml:space="preserve"> de realizarla.</w:t>
      </w:r>
      <w:r w:rsidRPr="00225EEC">
        <w:rPr>
          <w:rFonts w:asciiTheme="majorHAnsi" w:hAnsiTheme="majorHAnsi" w:cs="ArialMT"/>
          <w:color w:val="211E1E"/>
          <w:sz w:val="22"/>
          <w:szCs w:val="22"/>
        </w:rPr>
        <w:br/>
        <w:t xml:space="preserve">Si fuere necesario para una adecuada </w:t>
      </w:r>
      <w:proofErr w:type="spellStart"/>
      <w:r w:rsidRPr="00225EEC">
        <w:rPr>
          <w:rFonts w:asciiTheme="majorHAnsi" w:hAnsiTheme="majorHAnsi" w:cs="ArialMT"/>
          <w:color w:val="211E1E"/>
          <w:sz w:val="22"/>
          <w:szCs w:val="22"/>
        </w:rPr>
        <w:t>presentación</w:t>
      </w:r>
      <w:proofErr w:type="spellEnd"/>
      <w:r w:rsidRPr="00225EEC">
        <w:rPr>
          <w:rFonts w:asciiTheme="majorHAnsi" w:hAnsiTheme="majorHAnsi" w:cs="ArialMT"/>
          <w:color w:val="211E1E"/>
          <w:sz w:val="22"/>
          <w:szCs w:val="22"/>
        </w:rPr>
        <w:t xml:space="preserve">, los importes compensados se </w:t>
      </w:r>
      <w:proofErr w:type="spellStart"/>
      <w:r w:rsidRPr="00225EEC">
        <w:rPr>
          <w:rFonts w:asciiTheme="majorHAnsi" w:hAnsiTheme="majorHAnsi" w:cs="ArialMT"/>
          <w:color w:val="211E1E"/>
          <w:sz w:val="22"/>
          <w:szCs w:val="22"/>
        </w:rPr>
        <w:t>expondrán</w:t>
      </w:r>
      <w:proofErr w:type="spellEnd"/>
      <w:r w:rsidRPr="00225EEC">
        <w:rPr>
          <w:rFonts w:asciiTheme="majorHAnsi" w:hAnsiTheme="majorHAnsi" w:cs="ArialMT"/>
          <w:color w:val="211E1E"/>
          <w:sz w:val="22"/>
          <w:szCs w:val="22"/>
        </w:rPr>
        <w:t xml:space="preserve"> en el cuerpo del estado o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w:t>
      </w:r>
    </w:p>
    <w:p w14:paraId="3F7E41D9" w14:textId="77777777" w:rsidR="00B416C0" w:rsidRPr="00225EEC" w:rsidRDefault="00B416C0" w:rsidP="00B416C0">
      <w:pPr>
        <w:pStyle w:val="NormalWeb"/>
        <w:numPr>
          <w:ilvl w:val="0"/>
          <w:numId w:val="1"/>
        </w:numPr>
        <w:rPr>
          <w:rFonts w:asciiTheme="majorHAnsi" w:hAnsiTheme="majorHAnsi"/>
          <w:sz w:val="22"/>
          <w:szCs w:val="22"/>
        </w:rPr>
      </w:pPr>
      <w:r w:rsidRPr="00225EEC">
        <w:rPr>
          <w:rFonts w:asciiTheme="majorHAnsi" w:hAnsiTheme="majorHAnsi" w:cs="Arial"/>
          <w:b/>
          <w:bCs/>
          <w:color w:val="211E1E"/>
          <w:sz w:val="22"/>
          <w:szCs w:val="22"/>
        </w:rPr>
        <w:t xml:space="preserve">G. MODIFICACIÓN DE LA INFORMACIÓN DE EJERCICIOS ANTERIORES </w:t>
      </w:r>
    </w:p>
    <w:p w14:paraId="69B0E86A" w14:textId="77777777" w:rsidR="00B416C0" w:rsidRPr="00225EEC" w:rsidRDefault="00B416C0" w:rsidP="00B416C0">
      <w:pPr>
        <w:pStyle w:val="NormalWeb"/>
        <w:ind w:left="720"/>
        <w:rPr>
          <w:rFonts w:asciiTheme="majorHAnsi" w:hAnsiTheme="majorHAnsi" w:cs="ArialMT"/>
          <w:color w:val="211E1E"/>
          <w:sz w:val="22"/>
          <w:szCs w:val="22"/>
        </w:rPr>
      </w:pPr>
      <w:r w:rsidRPr="00225EEC">
        <w:rPr>
          <w:rFonts w:asciiTheme="majorHAnsi" w:hAnsiTheme="majorHAnsi" w:cs="ArialMT"/>
          <w:color w:val="211E1E"/>
          <w:sz w:val="22"/>
          <w:szCs w:val="22"/>
        </w:rPr>
        <w:t xml:space="preserve">Deben adecuarse las cifras correspondientes al estado de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del ejercicio precedente cuando existan modificaciones 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 ejercicios anteriores que lo afecten, al </w:t>
      </w:r>
      <w:proofErr w:type="spellStart"/>
      <w:r w:rsidRPr="00225EEC">
        <w:rPr>
          <w:rFonts w:asciiTheme="majorHAnsi" w:hAnsiTheme="majorHAnsi" w:cs="ArialMT"/>
          <w:color w:val="211E1E"/>
          <w:sz w:val="22"/>
          <w:szCs w:val="22"/>
        </w:rPr>
        <w:t>sólo</w:t>
      </w:r>
      <w:proofErr w:type="spellEnd"/>
      <w:r w:rsidRPr="00225EEC">
        <w:rPr>
          <w:rFonts w:asciiTheme="majorHAnsi" w:hAnsiTheme="majorHAnsi" w:cs="ArialMT"/>
          <w:color w:val="211E1E"/>
          <w:sz w:val="22"/>
          <w:szCs w:val="22"/>
        </w:rPr>
        <w:t xml:space="preserve"> efecto de su </w:t>
      </w:r>
      <w:proofErr w:type="spellStart"/>
      <w:r w:rsidRPr="00225EEC">
        <w:rPr>
          <w:rFonts w:asciiTheme="majorHAnsi" w:hAnsiTheme="majorHAnsi" w:cs="ArialMT"/>
          <w:color w:val="211E1E"/>
          <w:sz w:val="22"/>
          <w:szCs w:val="22"/>
        </w:rPr>
        <w:t>presentación</w:t>
      </w:r>
      <w:proofErr w:type="spellEnd"/>
      <w:r w:rsidRPr="00225EEC">
        <w:rPr>
          <w:rFonts w:asciiTheme="majorHAnsi" w:hAnsiTheme="majorHAnsi" w:cs="ArialMT"/>
          <w:color w:val="211E1E"/>
          <w:sz w:val="22"/>
          <w:szCs w:val="22"/>
        </w:rPr>
        <w:t xml:space="preserve"> comparativa con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del ejercicio. Por lo tanto, esas adecuaciones no afectan a los estados contables del ejercicio anterior ni a las decisiones tomadas en base a ellos. </w:t>
      </w:r>
    </w:p>
    <w:p w14:paraId="42D11F65"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B. AJUSTES DE RESULTADOS DE EJERCICIOS ANTERIORES B.1. Concepto </w:t>
      </w:r>
    </w:p>
    <w:p w14:paraId="6BAE4D51"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MT"/>
          <w:color w:val="211E1E"/>
          <w:sz w:val="22"/>
          <w:szCs w:val="22"/>
        </w:rPr>
        <w:t xml:space="preserve">Son aquellos provenientes de la </w:t>
      </w:r>
      <w:proofErr w:type="spellStart"/>
      <w:r w:rsidRPr="00225EEC">
        <w:rPr>
          <w:rFonts w:asciiTheme="majorHAnsi" w:hAnsiTheme="majorHAnsi" w:cs="ArialMT"/>
          <w:color w:val="211E1E"/>
          <w:sz w:val="22"/>
          <w:szCs w:val="22"/>
        </w:rPr>
        <w:t>corrección</w:t>
      </w:r>
      <w:proofErr w:type="spellEnd"/>
      <w:r w:rsidRPr="00225EEC">
        <w:rPr>
          <w:rFonts w:asciiTheme="majorHAnsi" w:hAnsiTheme="majorHAnsi" w:cs="ArialMT"/>
          <w:color w:val="211E1E"/>
          <w:sz w:val="22"/>
          <w:szCs w:val="22"/>
        </w:rPr>
        <w:t xml:space="preserve"> de los errores producidos en los ejercicios anteriores o del efecto de los cambios realizados en la </w:t>
      </w:r>
      <w:proofErr w:type="spellStart"/>
      <w:r w:rsidRPr="00225EEC">
        <w:rPr>
          <w:rFonts w:asciiTheme="majorHAnsi" w:hAnsiTheme="majorHAnsi" w:cs="ArialMT"/>
          <w:color w:val="211E1E"/>
          <w:sz w:val="22"/>
          <w:szCs w:val="22"/>
        </w:rPr>
        <w:t>aplicación</w:t>
      </w:r>
      <w:proofErr w:type="spellEnd"/>
      <w:r w:rsidRPr="00225EEC">
        <w:rPr>
          <w:rFonts w:asciiTheme="majorHAnsi" w:hAnsiTheme="majorHAnsi" w:cs="ArialMT"/>
          <w:color w:val="211E1E"/>
          <w:sz w:val="22"/>
          <w:szCs w:val="22"/>
        </w:rPr>
        <w:t xml:space="preserve"> de normas contables.</w:t>
      </w:r>
    </w:p>
    <w:p w14:paraId="18D8FE49"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CAPÍTULO V - ESTADO DE EVOLUCIÓN DEL PATRIMONIO NETO </w:t>
      </w:r>
    </w:p>
    <w:p w14:paraId="579FF2B0"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A. CONTENIDO</w:t>
      </w:r>
      <w:r w:rsidRPr="00225EEC">
        <w:rPr>
          <w:rFonts w:asciiTheme="majorHAnsi" w:hAnsiTheme="majorHAnsi" w:cs="Arial"/>
          <w:b/>
          <w:bCs/>
          <w:color w:val="211E1E"/>
          <w:sz w:val="22"/>
          <w:szCs w:val="22"/>
        </w:rPr>
        <w:br/>
        <w:t>A.1. Concepto</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Informa la </w:t>
      </w:r>
      <w:proofErr w:type="spellStart"/>
      <w:r w:rsidRPr="00225EEC">
        <w:rPr>
          <w:rFonts w:asciiTheme="majorHAnsi" w:hAnsiTheme="majorHAnsi" w:cs="ArialMT"/>
          <w:color w:val="211E1E"/>
          <w:sz w:val="22"/>
          <w:szCs w:val="22"/>
        </w:rPr>
        <w:t>composición</w:t>
      </w:r>
      <w:proofErr w:type="spellEnd"/>
      <w:r w:rsidRPr="00225EEC">
        <w:rPr>
          <w:rFonts w:asciiTheme="majorHAnsi" w:hAnsiTheme="majorHAnsi" w:cs="ArialMT"/>
          <w:color w:val="211E1E"/>
          <w:sz w:val="22"/>
          <w:szCs w:val="22"/>
        </w:rPr>
        <w:t xml:space="preserve"> del patrimonio neto y las causas de los cambios acaecidos durante los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presentados en los rubros que lo integran.</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A.2. Estructura</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Las partidas integrantes del patrimonio neto deben clasificarse y resumirse de acuerdo con su origen: aportes de los propietarios (o asociados) y resultados acumulados.</w:t>
      </w:r>
      <w:r w:rsidRPr="00225EEC">
        <w:rPr>
          <w:rFonts w:asciiTheme="majorHAnsi" w:hAnsiTheme="majorHAnsi" w:cs="ArialMT"/>
          <w:color w:val="211E1E"/>
          <w:sz w:val="22"/>
          <w:szCs w:val="22"/>
        </w:rPr>
        <w:br/>
        <w:t xml:space="preserve">El capital expresado en moneda de cierre debe exponerse discriminando sus componentes, tales como aportes de los propietarios (o asociados) – capitalizados o no– a su valor nominal y el ajuste por </w:t>
      </w:r>
      <w:proofErr w:type="spellStart"/>
      <w:r w:rsidRPr="00225EEC">
        <w:rPr>
          <w:rFonts w:asciiTheme="majorHAnsi" w:hAnsiTheme="majorHAnsi" w:cs="ArialMT"/>
          <w:color w:val="211E1E"/>
          <w:sz w:val="22"/>
          <w:szCs w:val="22"/>
        </w:rPr>
        <w:t>inflación</w:t>
      </w:r>
      <w:proofErr w:type="spellEnd"/>
      <w:r w:rsidRPr="00225EEC">
        <w:rPr>
          <w:rFonts w:asciiTheme="majorHAnsi" w:hAnsiTheme="majorHAnsi" w:cs="ArialMT"/>
          <w:color w:val="211E1E"/>
          <w:sz w:val="22"/>
          <w:szCs w:val="22"/>
        </w:rPr>
        <w:t xml:space="preserve"> de ellos.</w:t>
      </w:r>
      <w:r w:rsidRPr="00225EEC">
        <w:rPr>
          <w:rFonts w:asciiTheme="majorHAnsi" w:hAnsiTheme="majorHAnsi" w:cs="ArialMT"/>
          <w:color w:val="211E1E"/>
          <w:sz w:val="22"/>
          <w:szCs w:val="22"/>
        </w:rPr>
        <w:br/>
        <w:t xml:space="preserve">Los resultados acumulados, distinguiendo los no asignados de aquellos en los que su </w:t>
      </w:r>
      <w:proofErr w:type="spellStart"/>
      <w:r w:rsidRPr="00225EEC">
        <w:rPr>
          <w:rFonts w:asciiTheme="majorHAnsi" w:hAnsiTheme="majorHAnsi" w:cs="ArialMT"/>
          <w:color w:val="211E1E"/>
          <w:sz w:val="22"/>
          <w:szCs w:val="22"/>
        </w:rPr>
        <w:t>distribución</w:t>
      </w:r>
      <w:proofErr w:type="spellEnd"/>
      <w:r w:rsidRPr="00225EEC">
        <w:rPr>
          <w:rFonts w:asciiTheme="majorHAnsi" w:hAnsiTheme="majorHAnsi" w:cs="ArialMT"/>
          <w:color w:val="211E1E"/>
          <w:sz w:val="22"/>
          <w:szCs w:val="22"/>
        </w:rPr>
        <w:t xml:space="preserve"> se ha restringido mediante normas legales, contractuales o por decisiones del ente.</w:t>
      </w:r>
      <w:r w:rsidRPr="00225EEC">
        <w:rPr>
          <w:rFonts w:asciiTheme="majorHAnsi" w:hAnsiTheme="majorHAnsi" w:cs="ArialMT"/>
          <w:color w:val="211E1E"/>
          <w:sz w:val="22"/>
          <w:szCs w:val="22"/>
        </w:rPr>
        <w:br/>
        <w:t xml:space="preserve">Para cada rubro integrante del patrimonio neto se expone la siguiente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teniendo en cuenta lo indicado en el apartado B de este </w:t>
      </w:r>
      <w:proofErr w:type="spellStart"/>
      <w:r w:rsidRPr="00225EEC">
        <w:rPr>
          <w:rFonts w:asciiTheme="majorHAnsi" w:hAnsiTheme="majorHAnsi" w:cs="ArialMT"/>
          <w:color w:val="211E1E"/>
          <w:sz w:val="22"/>
          <w:szCs w:val="22"/>
        </w:rPr>
        <w:t>capítulo</w:t>
      </w:r>
      <w:proofErr w:type="spellEnd"/>
      <w:r w:rsidRPr="00225EEC">
        <w:rPr>
          <w:rFonts w:asciiTheme="majorHAnsi" w:hAnsiTheme="majorHAnsi" w:cs="ArialMT"/>
          <w:color w:val="211E1E"/>
          <w:sz w:val="22"/>
          <w:szCs w:val="22"/>
        </w:rPr>
        <w:t xml:space="preserve">: A.2.a. El saldo inicial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que debe coincidir con el saldo final </w:t>
      </w:r>
      <w:proofErr w:type="spellStart"/>
      <w:r w:rsidRPr="00225EEC">
        <w:rPr>
          <w:rFonts w:asciiTheme="majorHAnsi" w:hAnsiTheme="majorHAnsi" w:cs="ArialMT"/>
          <w:color w:val="211E1E"/>
          <w:sz w:val="22"/>
          <w:szCs w:val="22"/>
        </w:rPr>
        <w:t>reexpresado</w:t>
      </w:r>
      <w:proofErr w:type="spellEnd"/>
      <w:r w:rsidRPr="00225EEC">
        <w:rPr>
          <w:rFonts w:asciiTheme="majorHAnsi" w:hAnsiTheme="majorHAnsi" w:cs="ArialMT"/>
          <w:color w:val="211E1E"/>
          <w:sz w:val="22"/>
          <w:szCs w:val="22"/>
        </w:rPr>
        <w:t xml:space="preserve"> del ejercicio anterior.</w:t>
      </w:r>
      <w:r w:rsidRPr="00225EEC">
        <w:rPr>
          <w:rFonts w:asciiTheme="majorHAnsi" w:hAnsiTheme="majorHAnsi" w:cs="ArialMT"/>
          <w:color w:val="211E1E"/>
          <w:sz w:val="22"/>
          <w:szCs w:val="22"/>
        </w:rPr>
        <w:br/>
        <w:t xml:space="preserve">A.2.b. Las variaciones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t xml:space="preserve">A.2.c. El saldo final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t xml:space="preserve">Para el total del patrimonio neto </w:t>
      </w:r>
      <w:proofErr w:type="spellStart"/>
      <w:r w:rsidRPr="00225EEC">
        <w:rPr>
          <w:rFonts w:asciiTheme="majorHAnsi" w:hAnsiTheme="majorHAnsi" w:cs="ArialMT"/>
          <w:color w:val="211E1E"/>
          <w:sz w:val="22"/>
          <w:szCs w:val="22"/>
        </w:rPr>
        <w:t>también</w:t>
      </w:r>
      <w:proofErr w:type="spellEnd"/>
      <w:r w:rsidRPr="00225EEC">
        <w:rPr>
          <w:rFonts w:asciiTheme="majorHAnsi" w:hAnsiTheme="majorHAnsi" w:cs="ArialMT"/>
          <w:color w:val="211E1E"/>
          <w:sz w:val="22"/>
          <w:szCs w:val="22"/>
        </w:rPr>
        <w:t xml:space="preserve"> se expone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detallada en el </w:t>
      </w:r>
      <w:proofErr w:type="spellStart"/>
      <w:r w:rsidRPr="00225EEC">
        <w:rPr>
          <w:rFonts w:asciiTheme="majorHAnsi" w:hAnsiTheme="majorHAnsi" w:cs="ArialMT"/>
          <w:color w:val="211E1E"/>
          <w:sz w:val="22"/>
          <w:szCs w:val="22"/>
        </w:rPr>
        <w:t>párrafo</w:t>
      </w:r>
      <w:proofErr w:type="spellEnd"/>
      <w:r w:rsidRPr="00225EEC">
        <w:rPr>
          <w:rFonts w:asciiTheme="majorHAnsi" w:hAnsiTheme="majorHAnsi" w:cs="ArialMT"/>
          <w:color w:val="211E1E"/>
          <w:sz w:val="22"/>
          <w:szCs w:val="22"/>
        </w:rPr>
        <w:t xml:space="preserve"> anterior, </w:t>
      </w:r>
      <w:proofErr w:type="spellStart"/>
      <w:r w:rsidRPr="00225EEC">
        <w:rPr>
          <w:rFonts w:asciiTheme="majorHAnsi" w:hAnsiTheme="majorHAnsi" w:cs="ArialMT"/>
          <w:color w:val="211E1E"/>
          <w:sz w:val="22"/>
          <w:szCs w:val="22"/>
        </w:rPr>
        <w:t>sólo</w:t>
      </w:r>
      <w:proofErr w:type="spellEnd"/>
      <w:r w:rsidRPr="00225EEC">
        <w:rPr>
          <w:rFonts w:asciiTheme="majorHAnsi" w:hAnsiTheme="majorHAnsi" w:cs="ArialMT"/>
          <w:color w:val="211E1E"/>
          <w:sz w:val="22"/>
          <w:szCs w:val="22"/>
        </w:rPr>
        <w:t xml:space="preserve"> que en forma comparativa con la del ejercicio precedente. </w:t>
      </w:r>
    </w:p>
    <w:p w14:paraId="2E2E1E4F"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B. MODIFICACIÓN DE LA INFORMACIÓN DE EJERCICIOS ANTERIORES </w:t>
      </w:r>
    </w:p>
    <w:p w14:paraId="3A4D8468"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Cuando las modificaciones de ejercicios anteriores (ver norma F. del </w:t>
      </w:r>
      <w:proofErr w:type="spellStart"/>
      <w:r w:rsidRPr="00225EEC">
        <w:rPr>
          <w:rFonts w:asciiTheme="majorHAnsi" w:hAnsiTheme="majorHAnsi" w:cs="ArialMT"/>
          <w:color w:val="211E1E"/>
          <w:sz w:val="22"/>
          <w:szCs w:val="22"/>
        </w:rPr>
        <w:t>Capítulo</w:t>
      </w:r>
      <w:proofErr w:type="spellEnd"/>
      <w:r w:rsidRPr="00225EEC">
        <w:rPr>
          <w:rFonts w:asciiTheme="majorHAnsi" w:hAnsiTheme="majorHAnsi" w:cs="ArialMT"/>
          <w:color w:val="211E1E"/>
          <w:sz w:val="22"/>
          <w:szCs w:val="22"/>
        </w:rPr>
        <w:t xml:space="preserve"> II) afecten al patrimonio neto, en el estado de </w:t>
      </w:r>
      <w:proofErr w:type="spellStart"/>
      <w:r w:rsidRPr="00225EEC">
        <w:rPr>
          <w:rFonts w:asciiTheme="majorHAnsi" w:hAnsiTheme="majorHAnsi" w:cs="ArialMT"/>
          <w:color w:val="211E1E"/>
          <w:sz w:val="22"/>
          <w:szCs w:val="22"/>
        </w:rPr>
        <w:t>evolución</w:t>
      </w:r>
      <w:proofErr w:type="spellEnd"/>
      <w:r w:rsidRPr="00225EEC">
        <w:rPr>
          <w:rFonts w:asciiTheme="majorHAnsi" w:hAnsiTheme="majorHAnsi" w:cs="ArialMT"/>
          <w:color w:val="211E1E"/>
          <w:sz w:val="22"/>
          <w:szCs w:val="22"/>
        </w:rPr>
        <w:t xml:space="preserve"> del patrimonio neto </w:t>
      </w:r>
    </w:p>
    <w:p w14:paraId="4ADD5D1A"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debe exponerse el saldo inicial por su valor anterior, tal como fue publicado oportunamente y </w:t>
      </w:r>
      <w:proofErr w:type="spellStart"/>
      <w:r w:rsidRPr="00225EEC">
        <w:rPr>
          <w:rFonts w:asciiTheme="majorHAnsi" w:hAnsiTheme="majorHAnsi" w:cs="ArialMT"/>
          <w:color w:val="211E1E"/>
          <w:sz w:val="22"/>
          <w:szCs w:val="22"/>
        </w:rPr>
        <w:t>reexpresado</w:t>
      </w:r>
      <w:proofErr w:type="spellEnd"/>
      <w:r w:rsidRPr="00225EEC">
        <w:rPr>
          <w:rFonts w:asciiTheme="majorHAnsi" w:hAnsiTheme="majorHAnsi" w:cs="ArialMT"/>
          <w:color w:val="211E1E"/>
          <w:sz w:val="22"/>
          <w:szCs w:val="22"/>
        </w:rPr>
        <w:t xml:space="preserve">, la </w:t>
      </w:r>
      <w:proofErr w:type="spellStart"/>
      <w:r w:rsidRPr="00225EEC">
        <w:rPr>
          <w:rFonts w:asciiTheme="majorHAnsi" w:hAnsiTheme="majorHAnsi" w:cs="ArialMT"/>
          <w:color w:val="211E1E"/>
          <w:sz w:val="22"/>
          <w:szCs w:val="22"/>
        </w:rPr>
        <w:t>descripción</w:t>
      </w:r>
      <w:proofErr w:type="spellEnd"/>
      <w:r w:rsidRPr="00225EEC">
        <w:rPr>
          <w:rFonts w:asciiTheme="majorHAnsi" w:hAnsiTheme="majorHAnsi" w:cs="ArialMT"/>
          <w:color w:val="211E1E"/>
          <w:sz w:val="22"/>
          <w:szCs w:val="22"/>
        </w:rPr>
        <w:t xml:space="preserve"> de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correspondiente y el valor corregido.</w:t>
      </w:r>
      <w:r w:rsidRPr="00225EEC">
        <w:rPr>
          <w:rFonts w:asciiTheme="majorHAnsi" w:hAnsiTheme="majorHAnsi" w:cs="ArialMT"/>
          <w:color w:val="211E1E"/>
          <w:sz w:val="22"/>
          <w:szCs w:val="22"/>
        </w:rPr>
        <w:br/>
        <w:t xml:space="preserve">Tal </w:t>
      </w:r>
      <w:proofErr w:type="spellStart"/>
      <w:r w:rsidRPr="00225EEC">
        <w:rPr>
          <w:rFonts w:asciiTheme="majorHAnsi" w:hAnsiTheme="majorHAnsi" w:cs="ArialMT"/>
          <w:color w:val="211E1E"/>
          <w:sz w:val="22"/>
          <w:szCs w:val="22"/>
        </w:rPr>
        <w:t>discriminación</w:t>
      </w:r>
      <w:proofErr w:type="spellEnd"/>
      <w:r w:rsidRPr="00225EEC">
        <w:rPr>
          <w:rFonts w:asciiTheme="majorHAnsi" w:hAnsiTheme="majorHAnsi" w:cs="ArialMT"/>
          <w:color w:val="211E1E"/>
          <w:sz w:val="22"/>
          <w:szCs w:val="22"/>
        </w:rPr>
        <w:t xml:space="preserve"> puede hacerse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y referenciar a ella en el estado de </w:t>
      </w:r>
      <w:proofErr w:type="spellStart"/>
      <w:r w:rsidRPr="00225EEC">
        <w:rPr>
          <w:rFonts w:asciiTheme="majorHAnsi" w:hAnsiTheme="majorHAnsi" w:cs="ArialMT"/>
          <w:color w:val="211E1E"/>
          <w:sz w:val="22"/>
          <w:szCs w:val="22"/>
        </w:rPr>
        <w:t>evolución</w:t>
      </w:r>
      <w:proofErr w:type="spellEnd"/>
      <w:r w:rsidRPr="00225EEC">
        <w:rPr>
          <w:rFonts w:asciiTheme="majorHAnsi" w:hAnsiTheme="majorHAnsi" w:cs="ArialMT"/>
          <w:color w:val="211E1E"/>
          <w:sz w:val="22"/>
          <w:szCs w:val="22"/>
        </w:rPr>
        <w:t xml:space="preserve"> del patrimonio neto. </w:t>
      </w:r>
    </w:p>
    <w:p w14:paraId="294987B0" w14:textId="77777777" w:rsidR="00B416C0" w:rsidRPr="00225EEC" w:rsidRDefault="00B416C0" w:rsidP="00B416C0">
      <w:pPr>
        <w:pStyle w:val="NormalWeb"/>
        <w:rPr>
          <w:rFonts w:asciiTheme="majorHAnsi" w:hAnsiTheme="majorHAnsi" w:cs="ArialMT"/>
          <w:color w:val="211E1E"/>
          <w:sz w:val="22"/>
          <w:szCs w:val="22"/>
        </w:rPr>
      </w:pPr>
      <w:proofErr w:type="spellStart"/>
      <w:r w:rsidRPr="00225EEC">
        <w:rPr>
          <w:rFonts w:asciiTheme="majorHAnsi" w:hAnsiTheme="majorHAnsi" w:cs="ArialMT"/>
          <w:color w:val="211E1E"/>
          <w:sz w:val="22"/>
          <w:szCs w:val="22"/>
        </w:rPr>
        <w:t>Además</w:t>
      </w:r>
      <w:proofErr w:type="spellEnd"/>
      <w:r w:rsidRPr="00225EEC">
        <w:rPr>
          <w:rFonts w:asciiTheme="majorHAnsi" w:hAnsiTheme="majorHAnsi" w:cs="ArialMT"/>
          <w:color w:val="211E1E"/>
          <w:sz w:val="22"/>
          <w:szCs w:val="22"/>
        </w:rPr>
        <w:t xml:space="preserve">, se debe describir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y sus efectos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w:t>
      </w:r>
      <w:r w:rsidRPr="00225EEC">
        <w:rPr>
          <w:rFonts w:asciiTheme="majorHAnsi" w:hAnsiTheme="majorHAnsi" w:cs="ArialMT"/>
          <w:color w:val="211E1E"/>
          <w:sz w:val="22"/>
          <w:szCs w:val="22"/>
        </w:rPr>
        <w:br/>
        <w:t xml:space="preserve">Las modificaciones de resultados de ejercicios anteriores se presentan, a efectos comparativos, netas del efecto del impuesto a las ganancias. </w:t>
      </w:r>
    </w:p>
    <w:p w14:paraId="04E72B3B"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CAPÍTULO VII - INFORMACIÓN COMPLEMENTARIA </w:t>
      </w:r>
    </w:p>
    <w:p w14:paraId="33722411"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A. CONTENIDO</w:t>
      </w:r>
      <w:r w:rsidRPr="00225EEC">
        <w:rPr>
          <w:rFonts w:asciiTheme="majorHAnsi" w:hAnsiTheme="majorHAnsi" w:cs="Arial"/>
          <w:b/>
          <w:bCs/>
          <w:color w:val="211E1E"/>
          <w:sz w:val="22"/>
          <w:szCs w:val="22"/>
        </w:rPr>
        <w:br/>
        <w:t>A.1. Concepto</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que forma parte integrante de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debe contener todos los datos que, siendo necesarios para la adecuada </w:t>
      </w:r>
      <w:proofErr w:type="spellStart"/>
      <w:r w:rsidRPr="00225EEC">
        <w:rPr>
          <w:rFonts w:asciiTheme="majorHAnsi" w:hAnsiTheme="majorHAnsi" w:cs="ArialMT"/>
          <w:color w:val="211E1E"/>
          <w:sz w:val="22"/>
          <w:szCs w:val="22"/>
        </w:rPr>
        <w:t>comprensión</w:t>
      </w:r>
      <w:proofErr w:type="spellEnd"/>
      <w:r w:rsidRPr="00225EEC">
        <w:rPr>
          <w:rFonts w:asciiTheme="majorHAnsi" w:hAnsiTheme="majorHAnsi" w:cs="ArialMT"/>
          <w:color w:val="211E1E"/>
          <w:sz w:val="22"/>
          <w:szCs w:val="22"/>
        </w:rPr>
        <w:t xml:space="preserve"> de la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patrimonial y de los resultados del ente, no se encuentren expuestos en el cuerpo de dichos estados.</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A.2. Estructura</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se expone en el encabezamiento de los estados contables, en notas o en cuadros anexos.</w:t>
      </w:r>
      <w:r w:rsidRPr="00225EEC">
        <w:rPr>
          <w:rFonts w:asciiTheme="majorHAnsi" w:hAnsiTheme="majorHAnsi" w:cs="ArialMT"/>
          <w:color w:val="211E1E"/>
          <w:sz w:val="22"/>
          <w:szCs w:val="22"/>
        </w:rPr>
        <w:br/>
        <w:t xml:space="preserve">En el encabezamiento deben identificarse los estados contables que se exponen e incluirse una </w:t>
      </w:r>
      <w:proofErr w:type="spellStart"/>
      <w:r w:rsidRPr="00225EEC">
        <w:rPr>
          <w:rFonts w:asciiTheme="majorHAnsi" w:hAnsiTheme="majorHAnsi" w:cs="ArialMT"/>
          <w:color w:val="211E1E"/>
          <w:sz w:val="22"/>
          <w:szCs w:val="22"/>
        </w:rPr>
        <w:t>síntesis</w:t>
      </w:r>
      <w:proofErr w:type="spellEnd"/>
      <w:r w:rsidRPr="00225EEC">
        <w:rPr>
          <w:rFonts w:asciiTheme="majorHAnsi" w:hAnsiTheme="majorHAnsi" w:cs="ArialMT"/>
          <w:color w:val="211E1E"/>
          <w:sz w:val="22"/>
          <w:szCs w:val="22"/>
        </w:rPr>
        <w:t xml:space="preserve"> de los datos relativos al ente al que ellos se refieren.</w:t>
      </w:r>
      <w:r w:rsidRPr="00225EEC">
        <w:rPr>
          <w:rFonts w:asciiTheme="majorHAnsi" w:hAnsiTheme="majorHAnsi" w:cs="ArialMT"/>
          <w:color w:val="211E1E"/>
          <w:sz w:val="22"/>
          <w:szCs w:val="22"/>
        </w:rPr>
        <w:br/>
        <w:t xml:space="preserve">El resto 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se expone en notas o cuadros anexos, </w:t>
      </w:r>
      <w:proofErr w:type="spellStart"/>
      <w:r w:rsidRPr="00225EEC">
        <w:rPr>
          <w:rFonts w:asciiTheme="majorHAnsi" w:hAnsiTheme="majorHAnsi" w:cs="ArialMT"/>
          <w:color w:val="211E1E"/>
          <w:sz w:val="22"/>
          <w:szCs w:val="22"/>
        </w:rPr>
        <w:t>según</w:t>
      </w:r>
      <w:proofErr w:type="spellEnd"/>
      <w:r w:rsidRPr="00225EEC">
        <w:rPr>
          <w:rFonts w:asciiTheme="majorHAnsi" w:hAnsiTheme="majorHAnsi" w:cs="ArialMT"/>
          <w:color w:val="211E1E"/>
          <w:sz w:val="22"/>
          <w:szCs w:val="22"/>
        </w:rPr>
        <w:t xml:space="preserve"> cual sea el modo de </w:t>
      </w:r>
      <w:proofErr w:type="spellStart"/>
      <w:r w:rsidRPr="00225EEC">
        <w:rPr>
          <w:rFonts w:asciiTheme="majorHAnsi" w:hAnsiTheme="majorHAnsi" w:cs="ArialMT"/>
          <w:color w:val="211E1E"/>
          <w:sz w:val="22"/>
          <w:szCs w:val="22"/>
        </w:rPr>
        <w:t>expresión</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más</w:t>
      </w:r>
      <w:proofErr w:type="spellEnd"/>
      <w:r w:rsidRPr="00225EEC">
        <w:rPr>
          <w:rFonts w:asciiTheme="majorHAnsi" w:hAnsiTheme="majorHAnsi" w:cs="ArialMT"/>
          <w:color w:val="211E1E"/>
          <w:sz w:val="22"/>
          <w:szCs w:val="22"/>
        </w:rPr>
        <w:t xml:space="preserve"> adecuada en cada caso. </w:t>
      </w:r>
    </w:p>
    <w:p w14:paraId="3CDE6B68" w14:textId="77777777" w:rsidR="00B416C0" w:rsidRPr="00225EEC" w:rsidRDefault="00B416C0" w:rsidP="00B416C0">
      <w:pPr>
        <w:pStyle w:val="NormalWeb"/>
        <w:rPr>
          <w:rFonts w:asciiTheme="majorHAnsi" w:hAnsiTheme="majorHAnsi" w:cs="Arial"/>
          <w:b/>
          <w:bCs/>
          <w:color w:val="211E1E"/>
          <w:sz w:val="22"/>
          <w:szCs w:val="22"/>
        </w:rPr>
      </w:pPr>
    </w:p>
    <w:p w14:paraId="3BCB3658" w14:textId="77777777" w:rsidR="00B416C0" w:rsidRPr="00225EEC" w:rsidRDefault="00B416C0" w:rsidP="00B416C0">
      <w:pPr>
        <w:pStyle w:val="NormalWeb"/>
        <w:rPr>
          <w:rFonts w:asciiTheme="majorHAnsi" w:hAnsiTheme="majorHAnsi" w:cs="Arial"/>
          <w:b/>
          <w:bCs/>
          <w:color w:val="211E1E"/>
          <w:sz w:val="22"/>
          <w:szCs w:val="22"/>
        </w:rPr>
      </w:pPr>
    </w:p>
    <w:p w14:paraId="7DF0A555"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B. DESCRIPCIÓN DE LA INFORMACIÓN A INCLUIR </w:t>
      </w:r>
    </w:p>
    <w:p w14:paraId="1403A624" w14:textId="77777777" w:rsidR="00B416C0" w:rsidRPr="00225EEC" w:rsidRDefault="00B416C0" w:rsidP="00B416C0">
      <w:pPr>
        <w:pStyle w:val="NormalWeb"/>
        <w:rPr>
          <w:rFonts w:asciiTheme="majorHAnsi" w:hAnsiTheme="majorHAnsi"/>
          <w:sz w:val="22"/>
          <w:szCs w:val="22"/>
        </w:rPr>
      </w:pPr>
      <w:proofErr w:type="spellStart"/>
      <w:r w:rsidRPr="00225EEC">
        <w:rPr>
          <w:rFonts w:asciiTheme="majorHAnsi" w:hAnsiTheme="majorHAnsi" w:cs="ArialMT"/>
          <w:color w:val="211E1E"/>
          <w:sz w:val="22"/>
          <w:szCs w:val="22"/>
        </w:rPr>
        <w:t>Además</w:t>
      </w:r>
      <w:proofErr w:type="spellEnd"/>
      <w:r w:rsidRPr="00225EEC">
        <w:rPr>
          <w:rFonts w:asciiTheme="majorHAnsi" w:hAnsiTheme="majorHAnsi" w:cs="ArialMT"/>
          <w:color w:val="211E1E"/>
          <w:sz w:val="22"/>
          <w:szCs w:val="22"/>
        </w:rPr>
        <w:t xml:space="preserve"> de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requerida por normas contables profesionales, debe incluir la que se detalla a </w:t>
      </w:r>
      <w:proofErr w:type="spellStart"/>
      <w:r w:rsidRPr="00225EEC">
        <w:rPr>
          <w:rFonts w:asciiTheme="majorHAnsi" w:hAnsiTheme="majorHAnsi" w:cs="ArialMT"/>
          <w:color w:val="211E1E"/>
          <w:sz w:val="22"/>
          <w:szCs w:val="22"/>
        </w:rPr>
        <w:t>continuación</w:t>
      </w:r>
      <w:proofErr w:type="spellEnd"/>
      <w:r w:rsidRPr="00225EEC">
        <w:rPr>
          <w:rFonts w:asciiTheme="majorHAnsi" w:hAnsiTheme="majorHAnsi" w:cs="ArialMT"/>
          <w:color w:val="211E1E"/>
          <w:sz w:val="22"/>
          <w:szCs w:val="22"/>
        </w:rPr>
        <w:t>, salvo que haya sido expuesta en el cuerpo de los estados contables.</w:t>
      </w:r>
      <w:r w:rsidRPr="00225EEC">
        <w:rPr>
          <w:rFonts w:asciiTheme="majorHAnsi" w:hAnsiTheme="majorHAnsi" w:cs="ArialMT"/>
          <w:color w:val="211E1E"/>
          <w:sz w:val="22"/>
          <w:szCs w:val="22"/>
        </w:rPr>
        <w:br/>
      </w:r>
      <w:r w:rsidRPr="00225EEC">
        <w:rPr>
          <w:rFonts w:asciiTheme="majorHAnsi" w:hAnsiTheme="majorHAnsi" w:cs="Arial"/>
          <w:b/>
          <w:bCs/>
          <w:color w:val="211E1E"/>
          <w:sz w:val="22"/>
          <w:szCs w:val="22"/>
        </w:rPr>
        <w:t xml:space="preserve">B.1. </w:t>
      </w:r>
      <w:proofErr w:type="spellStart"/>
      <w:r w:rsidRPr="00225EEC">
        <w:rPr>
          <w:rFonts w:asciiTheme="majorHAnsi" w:hAnsiTheme="majorHAnsi" w:cs="Arial"/>
          <w:b/>
          <w:bCs/>
          <w:color w:val="211E1E"/>
          <w:sz w:val="22"/>
          <w:szCs w:val="22"/>
        </w:rPr>
        <w:t>Identificación</w:t>
      </w:r>
      <w:proofErr w:type="spellEnd"/>
      <w:r w:rsidRPr="00225EEC">
        <w:rPr>
          <w:rFonts w:asciiTheme="majorHAnsi" w:hAnsiTheme="majorHAnsi" w:cs="Arial"/>
          <w:b/>
          <w:bCs/>
          <w:color w:val="211E1E"/>
          <w:sz w:val="22"/>
          <w:szCs w:val="22"/>
        </w:rPr>
        <w:t xml:space="preserve"> de los estados contables </w:t>
      </w:r>
    </w:p>
    <w:p w14:paraId="6B097B15"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MT"/>
          <w:color w:val="211E1E"/>
          <w:sz w:val="22"/>
          <w:szCs w:val="22"/>
        </w:rPr>
        <w:t xml:space="preserve">B.1.a. </w:t>
      </w:r>
      <w:proofErr w:type="spellStart"/>
      <w:r w:rsidRPr="00225EEC">
        <w:rPr>
          <w:rFonts w:asciiTheme="majorHAnsi" w:hAnsiTheme="majorHAnsi" w:cs="ArialMT"/>
          <w:color w:val="211E1E"/>
          <w:sz w:val="22"/>
          <w:szCs w:val="22"/>
        </w:rPr>
        <w:t>Identificación</w:t>
      </w:r>
      <w:proofErr w:type="spellEnd"/>
      <w:r w:rsidRPr="00225EEC">
        <w:rPr>
          <w:rFonts w:asciiTheme="majorHAnsi" w:hAnsiTheme="majorHAnsi" w:cs="ArialMT"/>
          <w:color w:val="211E1E"/>
          <w:sz w:val="22"/>
          <w:szCs w:val="22"/>
        </w:rPr>
        <w:t xml:space="preserve"> de la fecha de cierre y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comprendido por los estados contables que se exponen.</w:t>
      </w:r>
      <w:r w:rsidRPr="00225EEC">
        <w:rPr>
          <w:rFonts w:asciiTheme="majorHAnsi" w:hAnsiTheme="majorHAnsi" w:cs="ArialMT"/>
          <w:color w:val="211E1E"/>
          <w:sz w:val="22"/>
          <w:szCs w:val="22"/>
        </w:rPr>
        <w:br/>
        <w:t xml:space="preserve">B.1.b. Cuando los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cubiertos por los estados contables fuesen de </w:t>
      </w:r>
      <w:proofErr w:type="spellStart"/>
      <w:r w:rsidRPr="00225EEC">
        <w:rPr>
          <w:rFonts w:asciiTheme="majorHAnsi" w:hAnsiTheme="majorHAnsi" w:cs="ArialMT"/>
          <w:color w:val="211E1E"/>
          <w:sz w:val="22"/>
          <w:szCs w:val="22"/>
        </w:rPr>
        <w:t>duración</w:t>
      </w:r>
      <w:proofErr w:type="spellEnd"/>
      <w:r w:rsidRPr="00225EEC">
        <w:rPr>
          <w:rFonts w:asciiTheme="majorHAnsi" w:hAnsiTheme="majorHAnsi" w:cs="ArialMT"/>
          <w:color w:val="211E1E"/>
          <w:sz w:val="22"/>
          <w:szCs w:val="22"/>
        </w:rPr>
        <w:t xml:space="preserve"> irregular, se deben informar los efectos sobre la comparabilidad, como los derivados de las variaciones estacionales de las operaciones. Debe exponerse toda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que se considere relevante para una mejor </w:t>
      </w:r>
      <w:proofErr w:type="spellStart"/>
      <w:r w:rsidRPr="00225EEC">
        <w:rPr>
          <w:rFonts w:asciiTheme="majorHAnsi" w:hAnsiTheme="majorHAnsi" w:cs="ArialMT"/>
          <w:color w:val="211E1E"/>
          <w:sz w:val="22"/>
          <w:szCs w:val="22"/>
        </w:rPr>
        <w:t>comprensión</w:t>
      </w:r>
      <w:proofErr w:type="spellEnd"/>
      <w:r w:rsidRPr="00225EEC">
        <w:rPr>
          <w:rFonts w:asciiTheme="majorHAnsi" w:hAnsiTheme="majorHAnsi" w:cs="ArialMT"/>
          <w:color w:val="211E1E"/>
          <w:sz w:val="22"/>
          <w:szCs w:val="22"/>
        </w:rPr>
        <w:t xml:space="preserve"> de los efectos producidos por la estacionalidad de las operaciones. </w:t>
      </w:r>
    </w:p>
    <w:p w14:paraId="65C3C3D2"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
          <w:b/>
          <w:bCs/>
          <w:color w:val="211E1E"/>
          <w:sz w:val="22"/>
          <w:szCs w:val="22"/>
        </w:rPr>
        <w:t xml:space="preserve">B.12. Contingencias </w:t>
      </w:r>
    </w:p>
    <w:p w14:paraId="223C3E69"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A) “Contingencias cuya probabilidad de ocurrencia se estime remota”.</w:t>
      </w:r>
      <w:r w:rsidRPr="00225EEC">
        <w:rPr>
          <w:rFonts w:asciiTheme="majorHAnsi" w:hAnsiTheme="majorHAnsi" w:cs="ArialMT"/>
          <w:color w:val="211E1E"/>
          <w:sz w:val="22"/>
          <w:szCs w:val="22"/>
        </w:rPr>
        <w:br/>
        <w:t>Las situaciones contingentes cuya probabilidad de ocurrencia se estime remota no deben ser expuestas en los estados contables, ni en sus notas.</w:t>
      </w:r>
      <w:r w:rsidRPr="00225EEC">
        <w:rPr>
          <w:rFonts w:asciiTheme="majorHAnsi" w:hAnsiTheme="majorHAnsi" w:cs="ArialMT"/>
          <w:color w:val="211E1E"/>
          <w:sz w:val="22"/>
          <w:szCs w:val="22"/>
        </w:rPr>
        <w:br/>
        <w:t xml:space="preserve">B) “Contingencias cuya probabilidad de ocurrencia no sea remota, y que no cumplan con las condiciones para su reconocimiento como activos o pasivos”. </w:t>
      </w:r>
      <w:proofErr w:type="spellStart"/>
      <w:r w:rsidRPr="00225EEC">
        <w:rPr>
          <w:rFonts w:asciiTheme="majorHAnsi" w:hAnsiTheme="majorHAnsi" w:cs="ArialMT"/>
          <w:color w:val="211E1E"/>
          <w:sz w:val="22"/>
          <w:szCs w:val="22"/>
        </w:rPr>
        <w:t>Debera</w:t>
      </w:r>
      <w:proofErr w:type="spellEnd"/>
      <w:r w:rsidRPr="00225EEC">
        <w:rPr>
          <w:rFonts w:asciiTheme="majorHAnsi" w:hAnsiTheme="majorHAnsi" w:cs="ArialMT"/>
          <w:color w:val="211E1E"/>
          <w:sz w:val="22"/>
          <w:szCs w:val="22"/>
        </w:rPr>
        <w:t>́ informarse en notas:</w:t>
      </w:r>
      <w:r w:rsidRPr="00225EEC">
        <w:rPr>
          <w:rFonts w:asciiTheme="majorHAnsi" w:hAnsiTheme="majorHAnsi" w:cs="ArialMT"/>
          <w:color w:val="211E1E"/>
          <w:sz w:val="22"/>
          <w:szCs w:val="22"/>
        </w:rPr>
        <w:br/>
        <w:t xml:space="preserve">a) una breve </w:t>
      </w:r>
      <w:proofErr w:type="spellStart"/>
      <w:r w:rsidRPr="00225EEC">
        <w:rPr>
          <w:rFonts w:asciiTheme="majorHAnsi" w:hAnsiTheme="majorHAnsi" w:cs="ArialMT"/>
          <w:color w:val="211E1E"/>
          <w:sz w:val="22"/>
          <w:szCs w:val="22"/>
        </w:rPr>
        <w:t>descripción</w:t>
      </w:r>
      <w:proofErr w:type="spellEnd"/>
      <w:r w:rsidRPr="00225EEC">
        <w:rPr>
          <w:rFonts w:asciiTheme="majorHAnsi" w:hAnsiTheme="majorHAnsi" w:cs="ArialMT"/>
          <w:color w:val="211E1E"/>
          <w:sz w:val="22"/>
          <w:szCs w:val="22"/>
        </w:rPr>
        <w:t xml:space="preserve"> de su naturaleza;</w:t>
      </w:r>
      <w:r w:rsidRPr="00225EEC">
        <w:rPr>
          <w:rFonts w:asciiTheme="majorHAnsi" w:hAnsiTheme="majorHAnsi" w:cs="ArialMT"/>
          <w:color w:val="211E1E"/>
          <w:sz w:val="22"/>
          <w:szCs w:val="22"/>
        </w:rPr>
        <w:br/>
        <w:t xml:space="preserve">b) una </w:t>
      </w:r>
      <w:proofErr w:type="spellStart"/>
      <w:r w:rsidRPr="00225EEC">
        <w:rPr>
          <w:rFonts w:asciiTheme="majorHAnsi" w:hAnsiTheme="majorHAnsi" w:cs="ArialMT"/>
          <w:color w:val="211E1E"/>
          <w:sz w:val="22"/>
          <w:szCs w:val="22"/>
        </w:rPr>
        <w:t>estimación</w:t>
      </w:r>
      <w:proofErr w:type="spellEnd"/>
      <w:r w:rsidRPr="00225EEC">
        <w:rPr>
          <w:rFonts w:asciiTheme="majorHAnsi" w:hAnsiTheme="majorHAnsi" w:cs="ArialMT"/>
          <w:color w:val="211E1E"/>
          <w:sz w:val="22"/>
          <w:szCs w:val="22"/>
        </w:rPr>
        <w:t xml:space="preserve"> de los efectos patrimoniales, cuando sea posible cuantificarlos en moneda de manera adecuada; </w:t>
      </w:r>
    </w:p>
    <w:p w14:paraId="7C3303EE"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 una </w:t>
      </w:r>
      <w:proofErr w:type="spellStart"/>
      <w:r w:rsidRPr="00225EEC">
        <w:rPr>
          <w:rFonts w:asciiTheme="majorHAnsi" w:hAnsiTheme="majorHAnsi" w:cs="ArialMT"/>
          <w:color w:val="211E1E"/>
          <w:sz w:val="22"/>
          <w:szCs w:val="22"/>
        </w:rPr>
        <w:t>indicación</w:t>
      </w:r>
      <w:proofErr w:type="spellEnd"/>
      <w:r w:rsidRPr="00225EEC">
        <w:rPr>
          <w:rFonts w:asciiTheme="majorHAnsi" w:hAnsiTheme="majorHAnsi" w:cs="ArialMT"/>
          <w:color w:val="211E1E"/>
          <w:sz w:val="22"/>
          <w:szCs w:val="22"/>
        </w:rPr>
        <w:t xml:space="preserve"> de las incertidumbres relativas a sus importes y a los momentos de su </w:t>
      </w:r>
      <w:proofErr w:type="spellStart"/>
      <w:r w:rsidRPr="00225EEC">
        <w:rPr>
          <w:rFonts w:asciiTheme="majorHAnsi" w:hAnsiTheme="majorHAnsi" w:cs="ArialMT"/>
          <w:color w:val="211E1E"/>
          <w:sz w:val="22"/>
          <w:szCs w:val="22"/>
        </w:rPr>
        <w:t>cancelación</w:t>
      </w:r>
      <w:proofErr w:type="spellEnd"/>
      <w:r w:rsidRPr="00225EEC">
        <w:rPr>
          <w:rFonts w:asciiTheme="majorHAnsi" w:hAnsiTheme="majorHAnsi" w:cs="ArialMT"/>
          <w:color w:val="211E1E"/>
          <w:sz w:val="22"/>
          <w:szCs w:val="22"/>
        </w:rPr>
        <w:t>; y</w:t>
      </w:r>
      <w:r w:rsidRPr="00225EEC">
        <w:rPr>
          <w:rFonts w:asciiTheme="majorHAnsi" w:hAnsiTheme="majorHAnsi" w:cs="ArialMT"/>
          <w:color w:val="211E1E"/>
          <w:sz w:val="22"/>
          <w:szCs w:val="22"/>
        </w:rPr>
        <w:br/>
        <w:t xml:space="preserve">d) en el caso de contingencias desfavorables, si existe la posibilidad de obtener reembolsos con motivo de su </w:t>
      </w:r>
      <w:proofErr w:type="spellStart"/>
      <w:r w:rsidRPr="00225EEC">
        <w:rPr>
          <w:rFonts w:asciiTheme="majorHAnsi" w:hAnsiTheme="majorHAnsi" w:cs="ArialMT"/>
          <w:color w:val="211E1E"/>
          <w:sz w:val="22"/>
          <w:szCs w:val="22"/>
        </w:rPr>
        <w:t>cancelación</w:t>
      </w:r>
      <w:proofErr w:type="spellEnd"/>
      <w:r w:rsidRPr="00225EEC">
        <w:rPr>
          <w:rFonts w:asciiTheme="majorHAnsi" w:hAnsiTheme="majorHAnsi" w:cs="ArialMT"/>
          <w:color w:val="211E1E"/>
          <w:sz w:val="22"/>
          <w:szCs w:val="22"/>
        </w:rPr>
        <w:t xml:space="preserve">. </w:t>
      </w:r>
    </w:p>
    <w:p w14:paraId="4C2AADBB"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C) “Contingencias reconocidas contablemente”.</w:t>
      </w:r>
      <w:r w:rsidRPr="00225EEC">
        <w:rPr>
          <w:rFonts w:asciiTheme="majorHAnsi" w:hAnsiTheme="majorHAnsi" w:cs="ArialMT"/>
          <w:color w:val="211E1E"/>
          <w:sz w:val="22"/>
          <w:szCs w:val="22"/>
        </w:rPr>
        <w:br/>
      </w:r>
      <w:proofErr w:type="spellStart"/>
      <w:r w:rsidRPr="00225EEC">
        <w:rPr>
          <w:rFonts w:asciiTheme="majorHAnsi" w:hAnsiTheme="majorHAnsi" w:cs="ArialMT"/>
          <w:color w:val="211E1E"/>
          <w:sz w:val="22"/>
          <w:szCs w:val="22"/>
        </w:rPr>
        <w:t>Debera</w:t>
      </w:r>
      <w:proofErr w:type="spellEnd"/>
      <w:r w:rsidRPr="00225EEC">
        <w:rPr>
          <w:rFonts w:asciiTheme="majorHAnsi" w:hAnsiTheme="majorHAnsi" w:cs="ArialMT"/>
          <w:color w:val="211E1E"/>
          <w:sz w:val="22"/>
          <w:szCs w:val="22"/>
        </w:rPr>
        <w:t>́ informarse en notas:</w:t>
      </w:r>
      <w:r w:rsidRPr="00225EEC">
        <w:rPr>
          <w:rFonts w:asciiTheme="majorHAnsi" w:hAnsiTheme="majorHAnsi" w:cs="ArialMT"/>
          <w:color w:val="211E1E"/>
          <w:sz w:val="22"/>
          <w:szCs w:val="22"/>
        </w:rPr>
        <w:br/>
        <w:t xml:space="preserve">a) una breve </w:t>
      </w:r>
      <w:proofErr w:type="spellStart"/>
      <w:r w:rsidRPr="00225EEC">
        <w:rPr>
          <w:rFonts w:asciiTheme="majorHAnsi" w:hAnsiTheme="majorHAnsi" w:cs="ArialMT"/>
          <w:color w:val="211E1E"/>
          <w:sz w:val="22"/>
          <w:szCs w:val="22"/>
        </w:rPr>
        <w:t>descripción</w:t>
      </w:r>
      <w:proofErr w:type="spellEnd"/>
      <w:r w:rsidRPr="00225EEC">
        <w:rPr>
          <w:rFonts w:asciiTheme="majorHAnsi" w:hAnsiTheme="majorHAnsi" w:cs="ArialMT"/>
          <w:color w:val="211E1E"/>
          <w:sz w:val="22"/>
          <w:szCs w:val="22"/>
        </w:rPr>
        <w:t xml:space="preserve"> de su naturaleza;</w:t>
      </w:r>
      <w:r w:rsidRPr="00225EEC">
        <w:rPr>
          <w:rFonts w:asciiTheme="majorHAnsi" w:hAnsiTheme="majorHAnsi" w:cs="ArialMT"/>
          <w:color w:val="211E1E"/>
          <w:sz w:val="22"/>
          <w:szCs w:val="22"/>
        </w:rPr>
        <w:br/>
        <w:t xml:space="preserve">b) la existencia de eventuales reembolsos de la </w:t>
      </w:r>
      <w:proofErr w:type="spellStart"/>
      <w:r w:rsidRPr="00225EEC">
        <w:rPr>
          <w:rFonts w:asciiTheme="majorHAnsi" w:hAnsiTheme="majorHAnsi" w:cs="ArialMT"/>
          <w:color w:val="211E1E"/>
          <w:sz w:val="22"/>
          <w:szCs w:val="22"/>
        </w:rPr>
        <w:t>obligación</w:t>
      </w:r>
      <w:proofErr w:type="spellEnd"/>
      <w:r w:rsidRPr="00225EEC">
        <w:rPr>
          <w:rFonts w:asciiTheme="majorHAnsi" w:hAnsiTheme="majorHAnsi" w:cs="ArialMT"/>
          <w:color w:val="211E1E"/>
          <w:sz w:val="22"/>
          <w:szCs w:val="22"/>
        </w:rPr>
        <w:t xml:space="preserve"> a cancelar, informando </w:t>
      </w:r>
      <w:proofErr w:type="spellStart"/>
      <w:r w:rsidRPr="00225EEC">
        <w:rPr>
          <w:rFonts w:asciiTheme="majorHAnsi" w:hAnsiTheme="majorHAnsi" w:cs="ArialMT"/>
          <w:color w:val="211E1E"/>
          <w:sz w:val="22"/>
          <w:szCs w:val="22"/>
        </w:rPr>
        <w:t>además</w:t>
      </w:r>
      <w:proofErr w:type="spellEnd"/>
      <w:r w:rsidRPr="00225EEC">
        <w:rPr>
          <w:rFonts w:asciiTheme="majorHAnsi" w:hAnsiTheme="majorHAnsi" w:cs="ArialMT"/>
          <w:color w:val="211E1E"/>
          <w:sz w:val="22"/>
          <w:szCs w:val="22"/>
        </w:rPr>
        <w:t xml:space="preserve"> el importe de cualquier activo que ha sido reconocido por dichos reembolsos; </w:t>
      </w:r>
    </w:p>
    <w:p w14:paraId="1C57CAE8" w14:textId="77777777" w:rsidR="00B416C0" w:rsidRPr="00225EEC" w:rsidRDefault="00B416C0" w:rsidP="00B416C0">
      <w:pPr>
        <w:pStyle w:val="NormalWeb"/>
        <w:rPr>
          <w:rFonts w:asciiTheme="majorHAnsi" w:hAnsiTheme="majorHAnsi"/>
          <w:sz w:val="22"/>
          <w:szCs w:val="22"/>
        </w:rPr>
      </w:pPr>
      <w:r w:rsidRPr="00225EEC">
        <w:rPr>
          <w:rFonts w:asciiTheme="majorHAnsi" w:hAnsiTheme="majorHAnsi" w:cs="ArialMT"/>
          <w:color w:val="211E1E"/>
          <w:sz w:val="22"/>
          <w:szCs w:val="22"/>
        </w:rPr>
        <w:t xml:space="preserve">c) una </w:t>
      </w:r>
      <w:proofErr w:type="spellStart"/>
      <w:r w:rsidRPr="00225EEC">
        <w:rPr>
          <w:rFonts w:asciiTheme="majorHAnsi" w:hAnsiTheme="majorHAnsi" w:cs="ArialMT"/>
          <w:color w:val="211E1E"/>
          <w:sz w:val="22"/>
          <w:szCs w:val="22"/>
        </w:rPr>
        <w:t>indicación</w:t>
      </w:r>
      <w:proofErr w:type="spellEnd"/>
      <w:r w:rsidRPr="00225EEC">
        <w:rPr>
          <w:rFonts w:asciiTheme="majorHAnsi" w:hAnsiTheme="majorHAnsi" w:cs="ArialMT"/>
          <w:color w:val="211E1E"/>
          <w:sz w:val="22"/>
          <w:szCs w:val="22"/>
        </w:rPr>
        <w:t xml:space="preserve"> de las incertidumbres relativas a sus importes y a los momentos de su </w:t>
      </w:r>
      <w:proofErr w:type="spellStart"/>
      <w:r w:rsidRPr="00225EEC">
        <w:rPr>
          <w:rFonts w:asciiTheme="majorHAnsi" w:hAnsiTheme="majorHAnsi" w:cs="ArialMT"/>
          <w:color w:val="211E1E"/>
          <w:sz w:val="22"/>
          <w:szCs w:val="22"/>
        </w:rPr>
        <w:t>cancelación</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t xml:space="preserve">d) los importes correspondientes a los siguientes datos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saldo inicial, aumentos, disminuciones y saldo final; </w:t>
      </w:r>
    </w:p>
    <w:p w14:paraId="6F0FF64D"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MT"/>
          <w:color w:val="211E1E"/>
          <w:sz w:val="22"/>
          <w:szCs w:val="22"/>
        </w:rPr>
        <w:t>e) las causas de los aumentos y disminuciones, con estas particularidades:</w:t>
      </w:r>
      <w:r w:rsidRPr="00225EEC">
        <w:rPr>
          <w:rFonts w:asciiTheme="majorHAnsi" w:hAnsiTheme="majorHAnsi" w:cs="ArialMT"/>
          <w:color w:val="211E1E"/>
          <w:sz w:val="22"/>
          <w:szCs w:val="22"/>
        </w:rPr>
        <w:br/>
        <w:t xml:space="preserve">1) en los casos de contingencias para cuya </w:t>
      </w:r>
      <w:proofErr w:type="spellStart"/>
      <w:r w:rsidRPr="00225EEC">
        <w:rPr>
          <w:rFonts w:asciiTheme="majorHAnsi" w:hAnsiTheme="majorHAnsi" w:cs="ArialMT"/>
          <w:color w:val="211E1E"/>
          <w:sz w:val="22"/>
          <w:szCs w:val="22"/>
        </w:rPr>
        <w:t>medición</w:t>
      </w:r>
      <w:proofErr w:type="spellEnd"/>
      <w:r w:rsidRPr="00225EEC">
        <w:rPr>
          <w:rFonts w:asciiTheme="majorHAnsi" w:hAnsiTheme="majorHAnsi" w:cs="ArialMT"/>
          <w:color w:val="211E1E"/>
          <w:sz w:val="22"/>
          <w:szCs w:val="22"/>
        </w:rPr>
        <w:t xml:space="preserve"> original se haya practica do el descuento financiero de pagos futuros, deben mostrarse por separado los incrementos atribuibles exclusivamente al paso del tiempo;</w:t>
      </w:r>
      <w:r w:rsidRPr="00225EEC">
        <w:rPr>
          <w:rFonts w:asciiTheme="majorHAnsi" w:hAnsiTheme="majorHAnsi" w:cs="ArialMT"/>
          <w:color w:val="211E1E"/>
          <w:sz w:val="22"/>
          <w:szCs w:val="22"/>
        </w:rPr>
        <w:br/>
        <w:t>2) dentro de las disminuciones, las originadas en usos deben diferenciarse de las ocasionadas por reversiones de importes no utilizados.</w:t>
      </w:r>
      <w:r w:rsidRPr="00225EEC">
        <w:rPr>
          <w:rFonts w:asciiTheme="majorHAnsi" w:hAnsiTheme="majorHAnsi" w:cs="ArialMT"/>
          <w:color w:val="211E1E"/>
          <w:sz w:val="22"/>
          <w:szCs w:val="22"/>
        </w:rPr>
        <w:br/>
        <w:t xml:space="preserve">Cuando alguno de estos requerimientos no sea practicable, </w:t>
      </w:r>
      <w:proofErr w:type="spellStart"/>
      <w:r w:rsidRPr="00225EEC">
        <w:rPr>
          <w:rFonts w:asciiTheme="majorHAnsi" w:hAnsiTheme="majorHAnsi" w:cs="ArialMT"/>
          <w:color w:val="211E1E"/>
          <w:sz w:val="22"/>
          <w:szCs w:val="22"/>
        </w:rPr>
        <w:t>debera</w:t>
      </w:r>
      <w:proofErr w:type="spellEnd"/>
      <w:r w:rsidRPr="00225EEC">
        <w:rPr>
          <w:rFonts w:asciiTheme="majorHAnsi" w:hAnsiTheme="majorHAnsi" w:cs="ArialMT"/>
          <w:color w:val="211E1E"/>
          <w:sz w:val="22"/>
          <w:szCs w:val="22"/>
        </w:rPr>
        <w:t>́ informarse este hecho.</w:t>
      </w:r>
      <w:r w:rsidRPr="00225EEC">
        <w:rPr>
          <w:rFonts w:asciiTheme="majorHAnsi" w:hAnsiTheme="majorHAnsi" w:cs="ArialMT"/>
          <w:color w:val="211E1E"/>
          <w:sz w:val="22"/>
          <w:szCs w:val="22"/>
        </w:rPr>
        <w:br/>
        <w:t xml:space="preserve">Cuando en </w:t>
      </w:r>
      <w:proofErr w:type="spellStart"/>
      <w:r w:rsidRPr="00225EEC">
        <w:rPr>
          <w:rFonts w:asciiTheme="majorHAnsi" w:hAnsiTheme="majorHAnsi" w:cs="ArialMT"/>
          <w:color w:val="211E1E"/>
          <w:sz w:val="22"/>
          <w:szCs w:val="22"/>
        </w:rPr>
        <w:t>relación</w:t>
      </w:r>
      <w:proofErr w:type="spellEnd"/>
      <w:r w:rsidRPr="00225EEC">
        <w:rPr>
          <w:rFonts w:asciiTheme="majorHAnsi" w:hAnsiTheme="majorHAnsi" w:cs="ArialMT"/>
          <w:color w:val="211E1E"/>
          <w:sz w:val="22"/>
          <w:szCs w:val="22"/>
        </w:rPr>
        <w:t xml:space="preserve"> con una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 xml:space="preserve"> contingente existieren razones fundadas para suponer que la </w:t>
      </w:r>
      <w:proofErr w:type="spellStart"/>
      <w:r w:rsidRPr="00225EEC">
        <w:rPr>
          <w:rFonts w:asciiTheme="majorHAnsi" w:hAnsiTheme="majorHAnsi" w:cs="ArialMT"/>
          <w:color w:val="211E1E"/>
          <w:sz w:val="22"/>
          <w:szCs w:val="22"/>
        </w:rPr>
        <w:t>divulgación</w:t>
      </w:r>
      <w:proofErr w:type="spellEnd"/>
      <w:r w:rsidRPr="00225EEC">
        <w:rPr>
          <w:rFonts w:asciiTheme="majorHAnsi" w:hAnsiTheme="majorHAnsi" w:cs="ArialMT"/>
          <w:color w:val="211E1E"/>
          <w:sz w:val="22"/>
          <w:szCs w:val="22"/>
        </w:rPr>
        <w:t xml:space="preserve"> de alguna de las informaciones requeridas </w:t>
      </w:r>
      <w:proofErr w:type="spellStart"/>
      <w:r w:rsidRPr="00225EEC">
        <w:rPr>
          <w:rFonts w:asciiTheme="majorHAnsi" w:hAnsiTheme="majorHAnsi" w:cs="ArialMT"/>
          <w:color w:val="211E1E"/>
          <w:sz w:val="22"/>
          <w:szCs w:val="22"/>
        </w:rPr>
        <w:t>perjudicaría</w:t>
      </w:r>
      <w:proofErr w:type="spellEnd"/>
      <w:r w:rsidRPr="00225EEC">
        <w:rPr>
          <w:rFonts w:asciiTheme="majorHAnsi" w:hAnsiTheme="majorHAnsi" w:cs="ArialMT"/>
          <w:color w:val="211E1E"/>
          <w:sz w:val="22"/>
          <w:szCs w:val="22"/>
        </w:rPr>
        <w:t xml:space="preserve"> al emisor de los estados contables, </w:t>
      </w:r>
      <w:proofErr w:type="spellStart"/>
      <w:r w:rsidRPr="00225EEC">
        <w:rPr>
          <w:rFonts w:asciiTheme="majorHAnsi" w:hAnsiTheme="majorHAnsi" w:cs="ArialMT"/>
          <w:color w:val="211E1E"/>
          <w:sz w:val="22"/>
          <w:szCs w:val="22"/>
        </w:rPr>
        <w:t>podra</w:t>
      </w:r>
      <w:proofErr w:type="spellEnd"/>
      <w:r w:rsidRPr="00225EEC">
        <w:rPr>
          <w:rFonts w:asciiTheme="majorHAnsi" w:hAnsiTheme="majorHAnsi" w:cs="ArialMT"/>
          <w:color w:val="211E1E"/>
          <w:sz w:val="22"/>
          <w:szCs w:val="22"/>
        </w:rPr>
        <w:t xml:space="preserve">́ limitarse a una breve </w:t>
      </w:r>
      <w:proofErr w:type="spellStart"/>
      <w:r w:rsidRPr="00225EEC">
        <w:rPr>
          <w:rFonts w:asciiTheme="majorHAnsi" w:hAnsiTheme="majorHAnsi" w:cs="ArialMT"/>
          <w:color w:val="211E1E"/>
          <w:sz w:val="22"/>
          <w:szCs w:val="22"/>
        </w:rPr>
        <w:t>descripción</w:t>
      </w:r>
      <w:proofErr w:type="spellEnd"/>
      <w:r w:rsidRPr="00225EEC">
        <w:rPr>
          <w:rFonts w:asciiTheme="majorHAnsi" w:hAnsiTheme="majorHAnsi" w:cs="ArialMT"/>
          <w:color w:val="211E1E"/>
          <w:sz w:val="22"/>
          <w:szCs w:val="22"/>
        </w:rPr>
        <w:t xml:space="preserve"> general de tal </w:t>
      </w:r>
      <w:proofErr w:type="spellStart"/>
      <w:r w:rsidRPr="00225EEC">
        <w:rPr>
          <w:rFonts w:asciiTheme="majorHAnsi" w:hAnsiTheme="majorHAnsi" w:cs="ArialMT"/>
          <w:color w:val="211E1E"/>
          <w:sz w:val="22"/>
          <w:szCs w:val="22"/>
        </w:rPr>
        <w:t>situación</w:t>
      </w:r>
      <w:proofErr w:type="spellEnd"/>
      <w:r w:rsidRPr="00225EEC">
        <w:rPr>
          <w:rFonts w:asciiTheme="majorHAnsi" w:hAnsiTheme="majorHAnsi" w:cs="ArialMT"/>
          <w:color w:val="211E1E"/>
          <w:sz w:val="22"/>
          <w:szCs w:val="22"/>
        </w:rPr>
        <w:t>.</w:t>
      </w:r>
    </w:p>
    <w:p w14:paraId="5268E7E0"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
          <w:b/>
          <w:bCs/>
          <w:color w:val="211E1E"/>
          <w:sz w:val="22"/>
          <w:szCs w:val="22"/>
        </w:rPr>
        <w:t xml:space="preserve">B.14. </w:t>
      </w:r>
      <w:proofErr w:type="spellStart"/>
      <w:r w:rsidRPr="00225EEC">
        <w:rPr>
          <w:rFonts w:asciiTheme="majorHAnsi" w:hAnsiTheme="majorHAnsi" w:cs="Arial"/>
          <w:b/>
          <w:bCs/>
          <w:color w:val="211E1E"/>
          <w:sz w:val="22"/>
          <w:szCs w:val="22"/>
        </w:rPr>
        <w:t>Modificación</w:t>
      </w:r>
      <w:proofErr w:type="spellEnd"/>
      <w:r w:rsidRPr="00225EEC">
        <w:rPr>
          <w:rFonts w:asciiTheme="majorHAnsi" w:hAnsiTheme="majorHAnsi" w:cs="Arial"/>
          <w:b/>
          <w:bCs/>
          <w:color w:val="211E1E"/>
          <w:sz w:val="22"/>
          <w:szCs w:val="22"/>
        </w:rPr>
        <w:t xml:space="preserve"> a la </w:t>
      </w:r>
      <w:proofErr w:type="spellStart"/>
      <w:r w:rsidRPr="00225EEC">
        <w:rPr>
          <w:rFonts w:asciiTheme="majorHAnsi" w:hAnsiTheme="majorHAnsi" w:cs="Arial"/>
          <w:b/>
          <w:bCs/>
          <w:color w:val="211E1E"/>
          <w:sz w:val="22"/>
          <w:szCs w:val="22"/>
        </w:rPr>
        <w:t>información</w:t>
      </w:r>
      <w:proofErr w:type="spellEnd"/>
      <w:r w:rsidRPr="00225EEC">
        <w:rPr>
          <w:rFonts w:asciiTheme="majorHAnsi" w:hAnsiTheme="majorHAnsi" w:cs="Arial"/>
          <w:b/>
          <w:bCs/>
          <w:color w:val="211E1E"/>
          <w:sz w:val="22"/>
          <w:szCs w:val="22"/>
        </w:rPr>
        <w:t xml:space="preserve"> de ejercicios anteriores</w:t>
      </w:r>
      <w:r w:rsidRPr="00225EEC">
        <w:rPr>
          <w:rFonts w:asciiTheme="majorHAnsi" w:hAnsiTheme="majorHAnsi" w:cs="Arial"/>
          <w:b/>
          <w:bCs/>
          <w:color w:val="211E1E"/>
          <w:sz w:val="22"/>
          <w:szCs w:val="22"/>
        </w:rPr>
        <w:br/>
      </w:r>
      <w:r w:rsidRPr="00225EEC">
        <w:rPr>
          <w:rFonts w:asciiTheme="majorHAnsi" w:hAnsiTheme="majorHAnsi" w:cs="ArialMT"/>
          <w:color w:val="211E1E"/>
          <w:sz w:val="22"/>
          <w:szCs w:val="22"/>
        </w:rPr>
        <w:t xml:space="preserve">Cuando no esté explicitado en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debe exponerse el concepto de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y la </w:t>
      </w:r>
      <w:proofErr w:type="spellStart"/>
      <w:r w:rsidRPr="00225EEC">
        <w:rPr>
          <w:rFonts w:asciiTheme="majorHAnsi" w:hAnsiTheme="majorHAnsi" w:cs="ArialMT"/>
          <w:color w:val="211E1E"/>
          <w:sz w:val="22"/>
          <w:szCs w:val="22"/>
        </w:rPr>
        <w:t>cuantificación</w:t>
      </w:r>
      <w:proofErr w:type="spellEnd"/>
      <w:r w:rsidRPr="00225EEC">
        <w:rPr>
          <w:rFonts w:asciiTheme="majorHAnsi" w:hAnsiTheme="majorHAnsi" w:cs="ArialMT"/>
          <w:color w:val="211E1E"/>
          <w:sz w:val="22"/>
          <w:szCs w:val="22"/>
        </w:rPr>
        <w:t xml:space="preserve"> de su efecto sobre los componentes de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(rubros del patrimonio, de resultados del </w:t>
      </w:r>
      <w:proofErr w:type="spellStart"/>
      <w:r w:rsidRPr="00225EEC">
        <w:rPr>
          <w:rFonts w:asciiTheme="majorHAnsi" w:hAnsiTheme="majorHAnsi" w:cs="ArialMT"/>
          <w:color w:val="211E1E"/>
          <w:sz w:val="22"/>
          <w:szCs w:val="22"/>
        </w:rPr>
        <w:t>período</w:t>
      </w:r>
      <w:proofErr w:type="spellEnd"/>
      <w:r w:rsidRPr="00225EEC">
        <w:rPr>
          <w:rFonts w:asciiTheme="majorHAnsi" w:hAnsiTheme="majorHAnsi" w:cs="ArialMT"/>
          <w:color w:val="211E1E"/>
          <w:sz w:val="22"/>
          <w:szCs w:val="22"/>
        </w:rPr>
        <w:t xml:space="preserve">, causas de </w:t>
      </w:r>
      <w:proofErr w:type="spellStart"/>
      <w:r w:rsidRPr="00225EEC">
        <w:rPr>
          <w:rFonts w:asciiTheme="majorHAnsi" w:hAnsiTheme="majorHAnsi" w:cs="ArialMT"/>
          <w:color w:val="211E1E"/>
          <w:sz w:val="22"/>
          <w:szCs w:val="22"/>
        </w:rPr>
        <w:t>variación</w:t>
      </w:r>
      <w:proofErr w:type="spellEnd"/>
      <w:r w:rsidRPr="00225EEC">
        <w:rPr>
          <w:rFonts w:asciiTheme="majorHAnsi" w:hAnsiTheme="majorHAnsi" w:cs="ArialMT"/>
          <w:color w:val="211E1E"/>
          <w:sz w:val="22"/>
          <w:szCs w:val="22"/>
        </w:rPr>
        <w:t xml:space="preserve"> del efectivo) al inicio o el cierre del ejercicio anterior, los que correspondieren. Debe referenciarse en los rubros modificados de los estados </w:t>
      </w:r>
      <w:proofErr w:type="spellStart"/>
      <w:r w:rsidRPr="00225EEC">
        <w:rPr>
          <w:rFonts w:asciiTheme="majorHAnsi" w:hAnsiTheme="majorHAnsi" w:cs="ArialMT"/>
          <w:color w:val="211E1E"/>
          <w:sz w:val="22"/>
          <w:szCs w:val="22"/>
        </w:rPr>
        <w:t>básicos</w:t>
      </w:r>
      <w:proofErr w:type="spellEnd"/>
      <w:r w:rsidRPr="00225EEC">
        <w:rPr>
          <w:rFonts w:asciiTheme="majorHAnsi" w:hAnsiTheme="majorHAnsi" w:cs="ArialMT"/>
          <w:color w:val="211E1E"/>
          <w:sz w:val="22"/>
          <w:szCs w:val="22"/>
        </w:rPr>
        <w:t xml:space="preserve"> a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 que describa dicha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w:t>
      </w:r>
      <w:r w:rsidRPr="00225EEC">
        <w:rPr>
          <w:rFonts w:asciiTheme="majorHAnsi" w:hAnsiTheme="majorHAnsi" w:cs="ArialMT"/>
          <w:color w:val="211E1E"/>
          <w:sz w:val="22"/>
          <w:szCs w:val="22"/>
        </w:rPr>
        <w:br/>
        <w:t xml:space="preserve">Cuando la </w:t>
      </w:r>
      <w:proofErr w:type="spellStart"/>
      <w:r w:rsidRPr="00225EEC">
        <w:rPr>
          <w:rFonts w:asciiTheme="majorHAnsi" w:hAnsiTheme="majorHAnsi" w:cs="ArialMT"/>
          <w:color w:val="211E1E"/>
          <w:sz w:val="22"/>
          <w:szCs w:val="22"/>
        </w:rPr>
        <w:t>modificación</w:t>
      </w:r>
      <w:proofErr w:type="spellEnd"/>
      <w:r w:rsidRPr="00225EEC">
        <w:rPr>
          <w:rFonts w:asciiTheme="majorHAnsi" w:hAnsiTheme="majorHAnsi" w:cs="ArialMT"/>
          <w:color w:val="211E1E"/>
          <w:sz w:val="22"/>
          <w:szCs w:val="22"/>
        </w:rPr>
        <w:t xml:space="preserve"> se origine en un cambio en las normas contables aplicadas, se debe -</w:t>
      </w:r>
      <w:proofErr w:type="spellStart"/>
      <w:r w:rsidRPr="00225EEC">
        <w:rPr>
          <w:rFonts w:asciiTheme="majorHAnsi" w:hAnsiTheme="majorHAnsi" w:cs="ArialMT"/>
          <w:color w:val="211E1E"/>
          <w:sz w:val="22"/>
          <w:szCs w:val="22"/>
        </w:rPr>
        <w:t>además</w:t>
      </w:r>
      <w:proofErr w:type="spellEnd"/>
      <w:r w:rsidRPr="00225EEC">
        <w:rPr>
          <w:rFonts w:asciiTheme="majorHAnsi" w:hAnsiTheme="majorHAnsi" w:cs="ArialMT"/>
          <w:color w:val="211E1E"/>
          <w:sz w:val="22"/>
          <w:szCs w:val="22"/>
        </w:rPr>
        <w:t xml:space="preserve">- describir el </w:t>
      </w:r>
      <w:proofErr w:type="spellStart"/>
      <w:r w:rsidRPr="00225EEC">
        <w:rPr>
          <w:rFonts w:asciiTheme="majorHAnsi" w:hAnsiTheme="majorHAnsi" w:cs="ArialMT"/>
          <w:color w:val="211E1E"/>
          <w:sz w:val="22"/>
          <w:szCs w:val="22"/>
        </w:rPr>
        <w:t>método</w:t>
      </w:r>
      <w:proofErr w:type="spellEnd"/>
      <w:r w:rsidRPr="00225EEC">
        <w:rPr>
          <w:rFonts w:asciiTheme="majorHAnsi" w:hAnsiTheme="majorHAnsi" w:cs="ArialMT"/>
          <w:color w:val="211E1E"/>
          <w:sz w:val="22"/>
          <w:szCs w:val="22"/>
        </w:rPr>
        <w:t xml:space="preserve"> anterior, el nuevo y la </w:t>
      </w:r>
      <w:proofErr w:type="spellStart"/>
      <w:r w:rsidRPr="00225EEC">
        <w:rPr>
          <w:rFonts w:asciiTheme="majorHAnsi" w:hAnsiTheme="majorHAnsi" w:cs="ArialMT"/>
          <w:color w:val="211E1E"/>
          <w:sz w:val="22"/>
          <w:szCs w:val="22"/>
        </w:rPr>
        <w:t>justificación</w:t>
      </w:r>
      <w:proofErr w:type="spellEnd"/>
      <w:r w:rsidRPr="00225EEC">
        <w:rPr>
          <w:rFonts w:asciiTheme="majorHAnsi" w:hAnsiTheme="majorHAnsi" w:cs="ArialMT"/>
          <w:color w:val="211E1E"/>
          <w:sz w:val="22"/>
          <w:szCs w:val="22"/>
        </w:rPr>
        <w:t xml:space="preserve"> del cambio.</w:t>
      </w:r>
      <w:r w:rsidRPr="00225EEC">
        <w:rPr>
          <w:rFonts w:asciiTheme="majorHAnsi" w:hAnsiTheme="majorHAnsi" w:cs="ArialMT"/>
          <w:color w:val="211E1E"/>
          <w:sz w:val="22"/>
          <w:szCs w:val="22"/>
        </w:rPr>
        <w:br/>
        <w:t xml:space="preserve">Cuando como consecuencia de un cambio de norma o de criterio contable o de la </w:t>
      </w:r>
      <w:proofErr w:type="spellStart"/>
      <w:r w:rsidRPr="00225EEC">
        <w:rPr>
          <w:rFonts w:asciiTheme="majorHAnsi" w:hAnsiTheme="majorHAnsi" w:cs="ArialMT"/>
          <w:color w:val="211E1E"/>
          <w:sz w:val="22"/>
          <w:szCs w:val="22"/>
        </w:rPr>
        <w:t>corrección</w:t>
      </w:r>
      <w:proofErr w:type="spellEnd"/>
      <w:r w:rsidRPr="00225EEC">
        <w:rPr>
          <w:rFonts w:asciiTheme="majorHAnsi" w:hAnsiTheme="majorHAnsi" w:cs="ArialMT"/>
          <w:color w:val="211E1E"/>
          <w:sz w:val="22"/>
          <w:szCs w:val="22"/>
        </w:rPr>
        <w:t xml:space="preserve"> de un error de ejercicios anteriores corresponda modificar la </w:t>
      </w:r>
      <w:proofErr w:type="spellStart"/>
      <w:r w:rsidRPr="00225EEC">
        <w:rPr>
          <w:rFonts w:asciiTheme="majorHAnsi" w:hAnsiTheme="majorHAnsi" w:cs="ArialMT"/>
          <w:color w:val="211E1E"/>
          <w:sz w:val="22"/>
          <w:szCs w:val="22"/>
        </w:rPr>
        <w:t>infor</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mación</w:t>
      </w:r>
      <w:proofErr w:type="spellEnd"/>
      <w:r w:rsidRPr="00225EEC">
        <w:rPr>
          <w:rFonts w:asciiTheme="majorHAnsi" w:hAnsiTheme="majorHAnsi" w:cs="ArialMT"/>
          <w:color w:val="211E1E"/>
          <w:sz w:val="22"/>
          <w:szCs w:val="22"/>
        </w:rPr>
        <w:t xml:space="preserve"> de ejercicios anteriores, pero resulte impracticable la </w:t>
      </w:r>
      <w:proofErr w:type="spellStart"/>
      <w:r w:rsidRPr="00225EEC">
        <w:rPr>
          <w:rFonts w:asciiTheme="majorHAnsi" w:hAnsiTheme="majorHAnsi" w:cs="ArialMT"/>
          <w:color w:val="211E1E"/>
          <w:sz w:val="22"/>
          <w:szCs w:val="22"/>
        </w:rPr>
        <w:t>determinación</w:t>
      </w:r>
      <w:proofErr w:type="spellEnd"/>
      <w:r w:rsidRPr="00225EEC">
        <w:rPr>
          <w:rFonts w:asciiTheme="majorHAnsi" w:hAnsiTheme="majorHAnsi" w:cs="ArialMT"/>
          <w:color w:val="211E1E"/>
          <w:sz w:val="22"/>
          <w:szCs w:val="22"/>
        </w:rPr>
        <w:t xml:space="preserve"> del efecto acumulado sobre los saldos al inicio de uno o </w:t>
      </w:r>
      <w:proofErr w:type="spellStart"/>
      <w:r w:rsidRPr="00225EEC">
        <w:rPr>
          <w:rFonts w:asciiTheme="majorHAnsi" w:hAnsiTheme="majorHAnsi" w:cs="ArialMT"/>
          <w:color w:val="211E1E"/>
          <w:sz w:val="22"/>
          <w:szCs w:val="22"/>
        </w:rPr>
        <w:t>más</w:t>
      </w:r>
      <w:proofErr w:type="spellEnd"/>
      <w:r w:rsidRPr="00225EEC">
        <w:rPr>
          <w:rFonts w:asciiTheme="majorHAnsi" w:hAnsiTheme="majorHAnsi" w:cs="ArialMT"/>
          <w:color w:val="211E1E"/>
          <w:sz w:val="22"/>
          <w:szCs w:val="22"/>
        </w:rPr>
        <w:t xml:space="preserve"> </w:t>
      </w:r>
      <w:proofErr w:type="spellStart"/>
      <w:r w:rsidRPr="00225EEC">
        <w:rPr>
          <w:rFonts w:asciiTheme="majorHAnsi" w:hAnsiTheme="majorHAnsi" w:cs="ArialMT"/>
          <w:color w:val="211E1E"/>
          <w:sz w:val="22"/>
          <w:szCs w:val="22"/>
        </w:rPr>
        <w:t>períodos</w:t>
      </w:r>
      <w:proofErr w:type="spellEnd"/>
      <w:r w:rsidRPr="00225EEC">
        <w:rPr>
          <w:rFonts w:asciiTheme="majorHAnsi" w:hAnsiTheme="majorHAnsi" w:cs="ArialMT"/>
          <w:color w:val="211E1E"/>
          <w:sz w:val="22"/>
          <w:szCs w:val="22"/>
        </w:rPr>
        <w:t xml:space="preserve"> anteriores y por lo tanto no pueda adecuarse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a exponer en forma comparativa, la entidad </w:t>
      </w:r>
      <w:proofErr w:type="spellStart"/>
      <w:r w:rsidRPr="00225EEC">
        <w:rPr>
          <w:rFonts w:asciiTheme="majorHAnsi" w:hAnsiTheme="majorHAnsi" w:cs="ArialMT"/>
          <w:color w:val="211E1E"/>
          <w:sz w:val="22"/>
          <w:szCs w:val="22"/>
        </w:rPr>
        <w:t>debera</w:t>
      </w:r>
      <w:proofErr w:type="spellEnd"/>
      <w:r w:rsidRPr="00225EEC">
        <w:rPr>
          <w:rFonts w:asciiTheme="majorHAnsi" w:hAnsiTheme="majorHAnsi" w:cs="ArialMT"/>
          <w:color w:val="211E1E"/>
          <w:sz w:val="22"/>
          <w:szCs w:val="22"/>
        </w:rPr>
        <w:t xml:space="preserve">́ exponer en la </w:t>
      </w:r>
      <w:proofErr w:type="spellStart"/>
      <w:r w:rsidRPr="00225EEC">
        <w:rPr>
          <w:rFonts w:asciiTheme="majorHAnsi" w:hAnsiTheme="majorHAnsi" w:cs="ArialMT"/>
          <w:color w:val="211E1E"/>
          <w:sz w:val="22"/>
          <w:szCs w:val="22"/>
        </w:rPr>
        <w:t>información</w:t>
      </w:r>
      <w:proofErr w:type="spellEnd"/>
      <w:r w:rsidRPr="00225EEC">
        <w:rPr>
          <w:rFonts w:asciiTheme="majorHAnsi" w:hAnsiTheme="majorHAnsi" w:cs="ArialMT"/>
          <w:color w:val="211E1E"/>
          <w:sz w:val="22"/>
          <w:szCs w:val="22"/>
        </w:rPr>
        <w:t xml:space="preserve"> complementaria:</w:t>
      </w:r>
      <w:r w:rsidRPr="00225EEC">
        <w:rPr>
          <w:rFonts w:asciiTheme="majorHAnsi" w:hAnsiTheme="majorHAnsi" w:cs="ArialMT"/>
          <w:color w:val="211E1E"/>
          <w:sz w:val="22"/>
          <w:szCs w:val="22"/>
        </w:rPr>
        <w:br/>
        <w:t xml:space="preserve">a) el motivo que hace impracticable la </w:t>
      </w:r>
      <w:proofErr w:type="spellStart"/>
      <w:r w:rsidRPr="00225EEC">
        <w:rPr>
          <w:rFonts w:asciiTheme="majorHAnsi" w:hAnsiTheme="majorHAnsi" w:cs="ArialMT"/>
          <w:color w:val="211E1E"/>
          <w:sz w:val="22"/>
          <w:szCs w:val="22"/>
        </w:rPr>
        <w:t>adecuación</w:t>
      </w:r>
      <w:proofErr w:type="spellEnd"/>
      <w:r w:rsidRPr="00225EEC">
        <w:rPr>
          <w:rFonts w:asciiTheme="majorHAnsi" w:hAnsiTheme="majorHAnsi" w:cs="ArialMT"/>
          <w:color w:val="211E1E"/>
          <w:sz w:val="22"/>
          <w:szCs w:val="22"/>
        </w:rPr>
        <w:t xml:space="preserve"> de las cifras comparativas, una </w:t>
      </w:r>
      <w:proofErr w:type="spellStart"/>
      <w:r w:rsidRPr="00225EEC">
        <w:rPr>
          <w:rFonts w:asciiTheme="majorHAnsi" w:hAnsiTheme="majorHAnsi" w:cs="ArialMT"/>
          <w:color w:val="211E1E"/>
          <w:sz w:val="22"/>
          <w:szCs w:val="22"/>
        </w:rPr>
        <w:t>descripción</w:t>
      </w:r>
      <w:proofErr w:type="spellEnd"/>
      <w:r w:rsidRPr="00225EEC">
        <w:rPr>
          <w:rFonts w:asciiTheme="majorHAnsi" w:hAnsiTheme="majorHAnsi" w:cs="ArialMT"/>
          <w:color w:val="211E1E"/>
          <w:sz w:val="22"/>
          <w:szCs w:val="22"/>
        </w:rPr>
        <w:t xml:space="preserve"> de </w:t>
      </w:r>
      <w:proofErr w:type="spellStart"/>
      <w:r w:rsidRPr="00225EEC">
        <w:rPr>
          <w:rFonts w:asciiTheme="majorHAnsi" w:hAnsiTheme="majorHAnsi" w:cs="ArialMT"/>
          <w:color w:val="211E1E"/>
          <w:sz w:val="22"/>
          <w:szCs w:val="22"/>
        </w:rPr>
        <w:t>cómo</w:t>
      </w:r>
      <w:proofErr w:type="spellEnd"/>
      <w:r w:rsidRPr="00225EEC">
        <w:rPr>
          <w:rFonts w:asciiTheme="majorHAnsi" w:hAnsiTheme="majorHAnsi" w:cs="ArialMT"/>
          <w:color w:val="211E1E"/>
          <w:sz w:val="22"/>
          <w:szCs w:val="22"/>
        </w:rPr>
        <w:t xml:space="preserve"> y desde </w:t>
      </w:r>
      <w:proofErr w:type="spellStart"/>
      <w:r w:rsidRPr="00225EEC">
        <w:rPr>
          <w:rFonts w:asciiTheme="majorHAnsi" w:hAnsiTheme="majorHAnsi" w:cs="ArialMT"/>
          <w:color w:val="211E1E"/>
          <w:sz w:val="22"/>
          <w:szCs w:val="22"/>
        </w:rPr>
        <w:t>cuándo</w:t>
      </w:r>
      <w:proofErr w:type="spellEnd"/>
      <w:r w:rsidRPr="00225EEC">
        <w:rPr>
          <w:rFonts w:asciiTheme="majorHAnsi" w:hAnsiTheme="majorHAnsi" w:cs="ArialMT"/>
          <w:color w:val="211E1E"/>
          <w:sz w:val="22"/>
          <w:szCs w:val="22"/>
        </w:rPr>
        <w:t xml:space="preserve"> se ha aplicado el cambio en la </w:t>
      </w:r>
      <w:proofErr w:type="spellStart"/>
      <w:r w:rsidRPr="00225EEC">
        <w:rPr>
          <w:rFonts w:asciiTheme="majorHAnsi" w:hAnsiTheme="majorHAnsi" w:cs="ArialMT"/>
          <w:color w:val="211E1E"/>
          <w:sz w:val="22"/>
          <w:szCs w:val="22"/>
        </w:rPr>
        <w:t>política</w:t>
      </w:r>
      <w:proofErr w:type="spellEnd"/>
      <w:r w:rsidRPr="00225EEC">
        <w:rPr>
          <w:rFonts w:asciiTheme="majorHAnsi" w:hAnsiTheme="majorHAnsi" w:cs="ArialMT"/>
          <w:color w:val="211E1E"/>
          <w:sz w:val="22"/>
          <w:szCs w:val="22"/>
        </w:rPr>
        <w:t xml:space="preserve"> contable o se ha realizado la </w:t>
      </w:r>
      <w:proofErr w:type="spellStart"/>
      <w:r w:rsidRPr="00225EEC">
        <w:rPr>
          <w:rFonts w:asciiTheme="majorHAnsi" w:hAnsiTheme="majorHAnsi" w:cs="ArialMT"/>
          <w:color w:val="211E1E"/>
          <w:sz w:val="22"/>
          <w:szCs w:val="22"/>
        </w:rPr>
        <w:t>corrección</w:t>
      </w:r>
      <w:proofErr w:type="spellEnd"/>
      <w:r w:rsidRPr="00225EEC">
        <w:rPr>
          <w:rFonts w:asciiTheme="majorHAnsi" w:hAnsiTheme="majorHAnsi" w:cs="ArialMT"/>
          <w:color w:val="211E1E"/>
          <w:sz w:val="22"/>
          <w:szCs w:val="22"/>
        </w:rPr>
        <w:t xml:space="preserve"> del error; y b) la naturaleza de las modificaciones que </w:t>
      </w:r>
      <w:proofErr w:type="spellStart"/>
      <w:r w:rsidRPr="00225EEC">
        <w:rPr>
          <w:rFonts w:asciiTheme="majorHAnsi" w:hAnsiTheme="majorHAnsi" w:cs="ArialMT"/>
          <w:color w:val="211E1E"/>
          <w:sz w:val="22"/>
          <w:szCs w:val="22"/>
        </w:rPr>
        <w:t>tendrían</w:t>
      </w:r>
      <w:proofErr w:type="spellEnd"/>
      <w:r w:rsidRPr="00225EEC">
        <w:rPr>
          <w:rFonts w:asciiTheme="majorHAnsi" w:hAnsiTheme="majorHAnsi" w:cs="ArialMT"/>
          <w:color w:val="211E1E"/>
          <w:sz w:val="22"/>
          <w:szCs w:val="22"/>
        </w:rPr>
        <w:t xml:space="preserve"> que haberse realizado en caso de no existir la impracticabilidad. </w:t>
      </w:r>
    </w:p>
    <w:p w14:paraId="1D94589D" w14:textId="77777777" w:rsidR="00B416C0" w:rsidRPr="00225EEC" w:rsidRDefault="00B416C0" w:rsidP="00B416C0">
      <w:pPr>
        <w:pStyle w:val="NormalWeb"/>
        <w:rPr>
          <w:rFonts w:asciiTheme="majorHAnsi" w:hAnsiTheme="majorHAnsi" w:cs="ArialMT"/>
          <w:color w:val="211E1E"/>
          <w:sz w:val="22"/>
          <w:szCs w:val="22"/>
        </w:rPr>
      </w:pPr>
      <w:r w:rsidRPr="00225EEC">
        <w:rPr>
          <w:rFonts w:asciiTheme="majorHAnsi" w:hAnsiTheme="majorHAnsi" w:cs="ArialMT"/>
          <w:color w:val="211E1E"/>
          <w:sz w:val="22"/>
          <w:szCs w:val="22"/>
        </w:rPr>
        <w:t>RT 9</w:t>
      </w:r>
    </w:p>
    <w:p w14:paraId="5F184983"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CAPÍTULO I – INTRODUCCIÓN </w:t>
      </w:r>
    </w:p>
    <w:p w14:paraId="41C9158F"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A. NORMAS GENERALES Y PARTICULARES </w:t>
      </w:r>
    </w:p>
    <w:p w14:paraId="5A4CE929"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Las normas generales de exposición contable, regulan la presentación de estados contables para uso de terceros por todo tipo de entes e incluyen los aspectos que son válidos, cualquiera sea la actividad, finalidad, organización jurídica o naturaleza de un ente. </w:t>
      </w:r>
    </w:p>
    <w:p w14:paraId="5399BE68"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Las normas particulares tienen por objeto complementar a las generales y están formadas por aquellos aspectos de exposición que deben cumplir determinado tipo de entes, además de los requeridos por las normas generales. </w:t>
      </w:r>
    </w:p>
    <w:p w14:paraId="4C2A86EE"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B. OBJETIVO </w:t>
      </w:r>
    </w:p>
    <w:p w14:paraId="16872890"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La finalidad perseguida es la definición de normas particulares de presentación de estados contables para uso de terceros, correspondientes a entes cuya actividad sea comercial, industrial o de servicios, excepto entidades financieras y de seguros. </w:t>
      </w:r>
    </w:p>
    <w:p w14:paraId="5A2BD675"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Las normas particulares complementan las normas generales y regulan en conjunto con éstas la presentación de estados contables por los entes cuya actividad sea la indicada. Esto significa que las normas generales y las particulares deben complementarse y combinarse armónicamente. </w:t>
      </w:r>
    </w:p>
    <w:p w14:paraId="5ECF1E8B" w14:textId="77777777" w:rsidR="00B416C0" w:rsidRPr="00225EEC" w:rsidRDefault="00B416C0" w:rsidP="00B416C0">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color w:val="1A1718"/>
          <w:sz w:val="22"/>
          <w:szCs w:val="22"/>
        </w:rPr>
        <w:t xml:space="preserve">Forma parte de estas normas un modelo de estados contables básicos preparado en base a ellas. </w:t>
      </w:r>
    </w:p>
    <w:p w14:paraId="4AD3A4BE"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CAPÍTULO II - NORMAS COMUNES A TODOS LOS ESTADOS CONTABLES </w:t>
      </w:r>
    </w:p>
    <w:p w14:paraId="3463FC98"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A. ALCANCE </w:t>
      </w:r>
    </w:p>
    <w:p w14:paraId="7ADE1873" w14:textId="77777777" w:rsidR="00B416C0" w:rsidRPr="00225EEC" w:rsidRDefault="00B416C0" w:rsidP="00B416C0">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color w:val="1A1718"/>
          <w:sz w:val="22"/>
          <w:szCs w:val="22"/>
        </w:rPr>
        <w:t xml:space="preserve">Además de las normas generales, las presentes normas particulares son aplicables a todos los estados contables para ser presentados a terceros de los entes con objeto industrial, comercial o de servicios, excepto entidades financieras y de seguros. </w:t>
      </w:r>
    </w:p>
    <w:p w14:paraId="355CEDB0"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E. INFORMACIÓN SOBRE OPERACIONES DESCONTINUADAS O EN DESCONTINUACIÓN</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 xml:space="preserve">A los efectos de la preparación de la información sobre operaciones descontinuadas o en descontinuación referida en el capítulo IV (Estado de resultados) y en la sección C.6 (Operaciones descontinuadas o en descontinuación) del capítulo VI (Información complementaria), se considera en descontinuación a un componente del ente que cumple con las siguientes condiciones: </w:t>
      </w:r>
    </w:p>
    <w:p w14:paraId="491740CB"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a) se ha resuelto venderlo en conjunto o por partes, escindirlo o abandonarlo, sea totalmente o en una parte sustancial, según surge de: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1) un plan detallado, aprobado por el órgano administrador y anunciado al público, o </w:t>
      </w:r>
    </w:p>
    <w:p w14:paraId="1C1D8D01"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2) hechos concretos, como la asunción de un compromiso de venta de la totalidad de los activos del segmento o de una parte sustancial de ellos;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b) constituye una línea separada de negocios o un área geográfica de operaciones; y </w:t>
      </w:r>
    </w:p>
    <w:p w14:paraId="34B7305D"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c) puede ser distinguido tanto a los fines operativos como de preparación de información contable.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Las siguientes actividades, por sí solas, no satisfacen el criterio establecido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en el inciso a): a) retirada gradual de una línea de productos o servicios;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paralización de la producción o venta de varios productos dentro de una línea de actividad en marcha;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 cambio de un lugar a otro de las actividades de producción o comercialización de una línea de actividad determinada;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d) cierre de instalaciones para mejorar la productividad; y</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 venta de una sociedad controlada, cuyas actividades son similares a las de la controlante o a las de otras controladas.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En relación con el criterio del inciso b) del primer párrafo de esta sección, un segmento de negocios o un segmento geográfico pueden representar una línea separable y principal de las líneas de actividad de la empresa o de las áreas geográficas de operación. Para un ente que operase un solo segmento, un producto o línea de servicio que fuera importante puede cumplir con el inciso mencionado.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Un componente del ente puede ser distinguido a los fines operativos y para la preparación de la información contable, si sus activos y pasivos operativos, sus ventas brutas y una mayoría de los gastos operativos, le puedan ser asignados directamente.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Esta asignación directa es probable si los elementos atribuidos desaparecieran cuando el componente en cuestión fuera vendido o desapropiado de cualquier forma.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En general, el caso de descontinuación es un suceso relativamente infrecuente, y es factible que ciertos cambios que no se clasifican como descontinuación, pudieran ser clasificados como reestructuraciones. </w:t>
      </w:r>
    </w:p>
    <w:p w14:paraId="72C720D2"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A. ACTIVO</w:t>
      </w:r>
      <w:r w:rsidRPr="00225EEC">
        <w:rPr>
          <w:rFonts w:ascii="MS Mincho" w:eastAsia="MS Mincho" w:hAnsi="MS Mincho" w:cs="MS Mincho"/>
          <w:b/>
          <w:bCs/>
          <w:color w:val="1A1718"/>
          <w:sz w:val="22"/>
          <w:szCs w:val="22"/>
        </w:rPr>
        <w:t> </w:t>
      </w:r>
      <w:r w:rsidRPr="00225EEC">
        <w:rPr>
          <w:rFonts w:asciiTheme="majorHAnsi" w:hAnsiTheme="majorHAnsi" w:cs="Arial"/>
          <w:b/>
          <w:bCs/>
          <w:color w:val="1A1718"/>
          <w:sz w:val="22"/>
          <w:szCs w:val="22"/>
        </w:rPr>
        <w:t>A.1. Caja y Bancos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 xml:space="preserve">Incluye el dinero en efectivo en caja y bancos del país y del exterior y otros valores de poder </w:t>
      </w:r>
      <w:proofErr w:type="spellStart"/>
      <w:r w:rsidRPr="00225EEC">
        <w:rPr>
          <w:rFonts w:asciiTheme="majorHAnsi" w:hAnsiTheme="majorHAnsi" w:cs="Arial"/>
          <w:color w:val="1A1718"/>
          <w:sz w:val="22"/>
          <w:szCs w:val="22"/>
        </w:rPr>
        <w:t>cancelatorio</w:t>
      </w:r>
      <w:proofErr w:type="spellEnd"/>
      <w:r w:rsidRPr="00225EEC">
        <w:rPr>
          <w:rFonts w:asciiTheme="majorHAnsi" w:hAnsiTheme="majorHAnsi" w:cs="Arial"/>
          <w:color w:val="1A1718"/>
          <w:sz w:val="22"/>
          <w:szCs w:val="22"/>
        </w:rPr>
        <w:t xml:space="preserve"> y liquidez similar.</w:t>
      </w:r>
      <w:r w:rsidRPr="00225EEC">
        <w:rPr>
          <w:rFonts w:ascii="MS Mincho" w:eastAsia="MS Mincho" w:hAnsi="MS Mincho" w:cs="MS Mincho"/>
          <w:color w:val="1A1718"/>
          <w:sz w:val="22"/>
          <w:szCs w:val="22"/>
        </w:rPr>
        <w:t> </w:t>
      </w:r>
      <w:r w:rsidRPr="00225EEC">
        <w:rPr>
          <w:rFonts w:asciiTheme="majorHAnsi" w:hAnsiTheme="majorHAnsi" w:cs="Arial"/>
          <w:b/>
          <w:bCs/>
          <w:color w:val="1A1718"/>
          <w:sz w:val="22"/>
          <w:szCs w:val="22"/>
        </w:rPr>
        <w:t>A.2. Inversiones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Son las realizadas con el ánimo de obtener una renta u otro beneficio, explícito o implícito, y que no forman parte de los activos dedicados a la actividad principal del ente, y las colocaciones efectuadas en otros entes. No se incluyen en este rubro las inversiones en bienes inmuebles (terrenos o edificios), las que se incluyen en el acápite A.6 Propiedades de Inversión.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Incluyen entre otras: títulos valores - depósitos a plazo fijo en entidades financieras – préstamos.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Las llaves de negocios (positivas o negativas) que resulten de la adquisición de acciones en otras sociedades, se incluyen en este rubro formando parte de la inversión. En la información complementaria se detallará su composición.</w:t>
      </w:r>
      <w:r w:rsidRPr="00225EEC">
        <w:rPr>
          <w:rFonts w:ascii="MS Mincho" w:eastAsia="MS Mincho" w:hAnsi="MS Mincho" w:cs="MS Mincho"/>
          <w:color w:val="1A1718"/>
          <w:sz w:val="22"/>
          <w:szCs w:val="22"/>
        </w:rPr>
        <w:t> </w:t>
      </w:r>
      <w:r w:rsidRPr="00225EEC">
        <w:rPr>
          <w:rFonts w:asciiTheme="majorHAnsi" w:hAnsiTheme="majorHAnsi" w:cs="Arial"/>
          <w:b/>
          <w:bCs/>
          <w:color w:val="1A1718"/>
          <w:sz w:val="22"/>
          <w:szCs w:val="22"/>
        </w:rPr>
        <w:t>A.3. Créditos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 xml:space="preserve">Son derechos que el ente posee contra terceros para percibir sumas de dinero u otros bienes o servicios (siempre que no respondan a las características de otro rubro del activo). Los créditos por ventas de los bienes y servicios correspondientes a las actividades habituales del ente deben discriminarse de los que no tengan ese origen. Entre estos últimos, se informarán por separado (y como activo no corriente) los saldos activos netos por impuestos diferidos que se hubieren reconocido por aplicación de la sección 5.19.6.3 (Impuestos diferidos) de la segunda parte de la Resolución Técnica No 17 Normas contables profesionales: desarrollo de cuestiones de aplicación general). </w:t>
      </w:r>
    </w:p>
    <w:p w14:paraId="5C430B9A"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A.4. Bienes de cambio </w:t>
      </w:r>
    </w:p>
    <w:p w14:paraId="132101C4" w14:textId="77777777" w:rsidR="00B416C0" w:rsidRPr="00225EEC" w:rsidRDefault="00B416C0" w:rsidP="00B416C0">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color w:val="1A1718"/>
          <w:sz w:val="22"/>
          <w:szCs w:val="22"/>
        </w:rPr>
        <w:t xml:space="preserve">Son los bienes destinados a la venta en el curso habitual de la actividad del ente o que se encuentran en proceso de producción para dicha venta o que resultan generalmente consumidos en la producción de los bienes o servicios que se destinan a la venta, así como los anticipos a proveedores por las compras de estos bienes. </w:t>
      </w:r>
    </w:p>
    <w:p w14:paraId="744D887A" w14:textId="77777777" w:rsidR="00B416C0" w:rsidRPr="00225EEC" w:rsidRDefault="00B416C0" w:rsidP="00B416C0">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B.2. Previsiones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 xml:space="preserve">Son aquellas partidas que, a la fecha a la que se refieren los estados contables, representan importes estimados para hacer frente a situaciones contingentes que probablemente originen obligaciones para el ente. En las previsiones, las estimaciones incluyen el monto probable de la obligación contingente y la posibilidad de su concreción. </w:t>
      </w:r>
    </w:p>
    <w:p w14:paraId="5D79AD13" w14:textId="77777777" w:rsidR="00B416C0" w:rsidRPr="00225EEC" w:rsidRDefault="00B416C0" w:rsidP="00B416C0">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b/>
          <w:bCs/>
          <w:color w:val="1A1718"/>
          <w:sz w:val="22"/>
          <w:szCs w:val="22"/>
        </w:rPr>
        <w:t>B. RESULTADOS ORDINARIOS</w:t>
      </w:r>
      <w:r w:rsidRPr="00225EEC">
        <w:rPr>
          <w:rFonts w:ascii="MS Mincho" w:eastAsia="MS Mincho" w:hAnsi="MS Mincho" w:cs="MS Mincho"/>
          <w:b/>
          <w:bCs/>
          <w:color w:val="1A1718"/>
          <w:sz w:val="22"/>
          <w:szCs w:val="22"/>
        </w:rPr>
        <w:t> </w:t>
      </w:r>
      <w:r w:rsidRPr="00225EEC">
        <w:rPr>
          <w:rFonts w:asciiTheme="majorHAnsi" w:hAnsiTheme="majorHAnsi" w:cs="Arial"/>
          <w:b/>
          <w:bCs/>
          <w:color w:val="1A1718"/>
          <w:sz w:val="22"/>
          <w:szCs w:val="22"/>
        </w:rPr>
        <w:t>B.1. Ventas netas de bienes y servicios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Las ventas se exponen en el cuerpo del estado, netas de devoluciones y bonificaciones.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Con los reintegros y desgravaciones se procederá así:</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si sólo dependen de las ventas, se sumarán a ellas;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si dependen tanto de las ventas como de su costo, se los imputará según su efecto sobre cada uno, a menos que tal discriminación no sea posible, en cuyo caso los reintegros y desgravaciones se expondrán por separado después del costo de lo vendido y formando parte del resultado bruto.</w:t>
      </w:r>
      <w:r w:rsidRPr="00225EEC">
        <w:rPr>
          <w:rFonts w:ascii="MS Mincho" w:eastAsia="MS Mincho" w:hAnsi="MS Mincho" w:cs="MS Mincho"/>
          <w:color w:val="1A1718"/>
          <w:sz w:val="22"/>
          <w:szCs w:val="22"/>
        </w:rPr>
        <w:t> </w:t>
      </w:r>
      <w:r w:rsidRPr="00225EEC">
        <w:rPr>
          <w:rFonts w:asciiTheme="majorHAnsi" w:hAnsiTheme="majorHAnsi" w:cs="Arial"/>
          <w:b/>
          <w:bCs/>
          <w:color w:val="1A1718"/>
          <w:sz w:val="22"/>
          <w:szCs w:val="22"/>
        </w:rPr>
        <w:t>B.2. Costo de los bienes vendidos y servicios prestados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Es el conjunto de los costos medidos en valores corrientes del mes en que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se reconocen, atribuibles a la producción o adquisición de los bienes o a la generación de los servicios cuya venta da origen al concepto de la sección B.1. </w:t>
      </w:r>
      <w:r w:rsidRPr="00225EEC">
        <w:rPr>
          <w:rFonts w:asciiTheme="majorHAnsi" w:hAnsiTheme="majorHAnsi" w:cs="Arial"/>
          <w:b/>
          <w:bCs/>
          <w:color w:val="1A1718"/>
          <w:sz w:val="22"/>
          <w:szCs w:val="22"/>
        </w:rPr>
        <w:t>B.3. Resultado bruto sobre ventas</w:t>
      </w:r>
      <w:r w:rsidRPr="00225EEC">
        <w:rPr>
          <w:rFonts w:ascii="MS Mincho" w:eastAsia="MS Mincho" w:hAnsi="MS Mincho" w:cs="MS Mincho"/>
          <w:b/>
          <w:bCs/>
          <w:color w:val="1A1718"/>
          <w:sz w:val="22"/>
          <w:szCs w:val="22"/>
        </w:rPr>
        <w:t> </w:t>
      </w:r>
      <w:r w:rsidRPr="00225EEC">
        <w:rPr>
          <w:rFonts w:asciiTheme="majorHAnsi" w:hAnsiTheme="majorHAnsi" w:cs="Arial"/>
          <w:color w:val="1A1718"/>
          <w:sz w:val="22"/>
          <w:szCs w:val="22"/>
        </w:rPr>
        <w:t>Es el neto entre los dos conceptos anteriores.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Cuando las ventas y sus costos correspondan a bienes medidos a su valor neto de realización por aplicación de las secciones 5.5.1 (Bienes de cambio fungibles, con mercado transparente y que puedan ser comercializados sin esfuerzo significativo), 5.5.2 (Bienes de cambio sobre los que se hayan recibido anticipos que fijan precio y las condiciones contractuales de la operación aseguren la efectiva concreción de la venta y de la ganancia) o 5.5.3 (Bienes de cambio en producción o construcción mediante un proceso prolongado) de la segunda parte de la Resolución Técnica No 17 (Normas contables profesionales: desarrollo de cuestiones de aplicación general), deberá exponerse como información complementaria el costo de reposición de las ventas realizadas, para que pueda cuantificarse el margen bruto de estas operaciones.</w:t>
      </w:r>
      <w:r w:rsidRPr="00225EEC">
        <w:rPr>
          <w:rFonts w:ascii="MS Mincho" w:eastAsia="MS Mincho" w:hAnsi="MS Mincho" w:cs="MS Mincho"/>
          <w:color w:val="1A1718"/>
          <w:sz w:val="22"/>
          <w:szCs w:val="22"/>
        </w:rPr>
        <w:t> </w:t>
      </w:r>
      <w:r w:rsidRPr="00225EEC">
        <w:rPr>
          <w:rFonts w:asciiTheme="majorHAnsi" w:hAnsiTheme="majorHAnsi" w:cs="Arial"/>
          <w:b/>
          <w:bCs/>
          <w:color w:val="1A1718"/>
          <w:sz w:val="22"/>
          <w:szCs w:val="22"/>
        </w:rPr>
        <w:t xml:space="preserve"> </w:t>
      </w:r>
      <w:r w:rsidRPr="00225EEC">
        <w:rPr>
          <w:rFonts w:asciiTheme="majorHAnsi" w:hAnsiTheme="majorHAnsi" w:cs="Arial"/>
          <w:b/>
          <w:bCs/>
          <w:color w:val="1A1718"/>
          <w:sz w:val="22"/>
          <w:szCs w:val="22"/>
        </w:rPr>
        <w:t xml:space="preserve">B.11. Otros ingresos y egresos </w:t>
      </w:r>
      <w:r w:rsidRPr="00225EEC">
        <w:rPr>
          <w:rFonts w:asciiTheme="majorHAnsi" w:hAnsiTheme="majorHAnsi" w:cs="Arial"/>
          <w:color w:val="1A1718"/>
          <w:sz w:val="22"/>
          <w:szCs w:val="22"/>
        </w:rPr>
        <w:t xml:space="preserve">Comprenden todos los resultados del ente generados por actividades secundarias y los no contemplados en los conceptos anteriores, con excepción de los resultados financieros y por tenencia, del impuesto a las ganancias y, en el estado de resultados consolidado, de la participación minoritaria en los resultados de sociedades controladas. </w:t>
      </w:r>
    </w:p>
    <w:p w14:paraId="1FF19C61" w14:textId="77777777" w:rsidR="00C7176C" w:rsidRPr="00225EEC" w:rsidRDefault="00C7176C" w:rsidP="00C7176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CAPÍTULO VI - INFORMACIÓN COMPLEMENTARIA </w:t>
      </w:r>
    </w:p>
    <w:p w14:paraId="1308ECFD" w14:textId="77777777" w:rsidR="00C7176C" w:rsidRPr="00225EEC" w:rsidRDefault="00C7176C" w:rsidP="00C7176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 xml:space="preserve">A.1. Depósitos a plazo, créditos, inversiones en títulos de deuda y deudas </w:t>
      </w:r>
      <w:r w:rsidRPr="00225EEC">
        <w:rPr>
          <w:rFonts w:asciiTheme="majorHAnsi" w:hAnsiTheme="majorHAnsi" w:cs="Arial"/>
          <w:color w:val="1A1718"/>
          <w:sz w:val="22"/>
          <w:szCs w:val="22"/>
        </w:rPr>
        <w:t xml:space="preserve">Por separado, y para cada categoría de activo o pasivo que deba exponerse en los estados contables, se expondrá –además de lo requerido por las normas de la sección C.2 (Instrumentos financieros) de este capítulo información sobre su composición, que ayude a evaluar las situaciones que puedan afectar los importes, momentos y certidumbres de los futuros flujos de fondos, incluyendo: a) su naturaleza e instrumentación jurídica; </w:t>
      </w:r>
    </w:p>
    <w:p w14:paraId="58785EC8" w14:textId="77777777" w:rsidR="00C7176C" w:rsidRPr="00225EEC" w:rsidRDefault="00C7176C" w:rsidP="00C7176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b) cuando existan activos y pasivos en moneda extranjera: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1) los montos nominados en cada una de ellas;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2) sus tipos de cambio a la fecha de los estados contables;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c) su desagregación en: de plazo vencido, sin plazo establecido y a vencer, con subtotales para cada uno de los primeros cuatro trimestres y para cada año siguiente, indicando las pautas de actualización si las hubiere y si devengan intereses a tasa variable o tasa fija. Se podrá informar las tasas –explícitas o implícitas– correspondientes (si para una categoría fueran varias las tasas, se podrá consignar la tasa promedio ponderada); el plazo a informar será el de vencimiento o el de renegociación, el que se cumpla antes; </w:t>
      </w:r>
    </w:p>
    <w:p w14:paraId="1CD8F354" w14:textId="77777777" w:rsidR="00C7176C" w:rsidRPr="00225EEC" w:rsidRDefault="00C7176C" w:rsidP="00C7176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d) los activos y pasivos con garantías que disminuyan los riesgos del ente (en el caso de activos) o de sus acreedores (en el de pasivos);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e) los saldos con entidades sobre las cuales se ejerce (o que ejercen sobre el ente) control, control conjunto o influencia significativa. </w:t>
      </w:r>
    </w:p>
    <w:p w14:paraId="49FB9ABB" w14:textId="77777777" w:rsidR="00C7176C" w:rsidRPr="00225EEC" w:rsidRDefault="00C7176C" w:rsidP="00C7176C">
      <w:pPr>
        <w:widowControl w:val="0"/>
        <w:autoSpaceDE w:val="0"/>
        <w:autoSpaceDN w:val="0"/>
        <w:adjustRightInd w:val="0"/>
        <w:spacing w:after="240" w:line="360" w:lineRule="atLeast"/>
        <w:rPr>
          <w:rFonts w:asciiTheme="majorHAnsi" w:eastAsia="MS Mincho" w:hAnsiTheme="majorHAnsi" w:cs="MS Mincho"/>
          <w:color w:val="1A1718"/>
          <w:sz w:val="22"/>
          <w:szCs w:val="22"/>
        </w:rPr>
      </w:pPr>
      <w:r w:rsidRPr="00225EEC">
        <w:rPr>
          <w:rFonts w:asciiTheme="majorHAnsi" w:hAnsiTheme="majorHAnsi" w:cs="Arial"/>
          <w:b/>
          <w:bCs/>
          <w:color w:val="1A1718"/>
          <w:sz w:val="22"/>
          <w:szCs w:val="22"/>
        </w:rPr>
        <w:t xml:space="preserve">A.2. Bienes de cambio </w:t>
      </w:r>
      <w:r w:rsidRPr="00225EEC">
        <w:rPr>
          <w:rFonts w:asciiTheme="majorHAnsi" w:hAnsiTheme="majorHAnsi" w:cs="Arial"/>
          <w:color w:val="1A1718"/>
          <w:sz w:val="22"/>
          <w:szCs w:val="22"/>
        </w:rPr>
        <w:t>Descripción de la naturaleza de los activos que integran el rubro referido (Ej.: materias primas, producción en proceso, productos terminados, anticipos a proveedores de bienes de cambio).</w:t>
      </w:r>
      <w:r w:rsidRPr="00225EEC">
        <w:rPr>
          <w:rFonts w:ascii="MS Mincho" w:eastAsia="MS Mincho" w:hAnsi="MS Mincho" w:cs="MS Mincho"/>
          <w:color w:val="1A1718"/>
          <w:sz w:val="22"/>
          <w:szCs w:val="22"/>
        </w:rPr>
        <w:t> </w:t>
      </w:r>
    </w:p>
    <w:p w14:paraId="546BE122" w14:textId="77777777" w:rsidR="00C7176C" w:rsidRPr="00225EEC" w:rsidRDefault="00C7176C" w:rsidP="00C7176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b/>
          <w:bCs/>
          <w:color w:val="1A1718"/>
          <w:sz w:val="22"/>
          <w:szCs w:val="22"/>
        </w:rPr>
        <w:t>A.</w:t>
      </w:r>
      <w:r w:rsidRPr="00225EEC">
        <w:rPr>
          <w:rFonts w:asciiTheme="majorHAnsi" w:hAnsiTheme="majorHAnsi" w:cs="Arial"/>
          <w:b/>
          <w:bCs/>
          <w:color w:val="1A1718"/>
          <w:sz w:val="22"/>
          <w:szCs w:val="22"/>
        </w:rPr>
        <w:t>7</w:t>
      </w:r>
      <w:r w:rsidRPr="00225EEC">
        <w:rPr>
          <w:rFonts w:asciiTheme="majorHAnsi" w:hAnsiTheme="majorHAnsi" w:cs="Arial"/>
          <w:b/>
          <w:bCs/>
          <w:color w:val="1A1718"/>
          <w:sz w:val="22"/>
          <w:szCs w:val="22"/>
        </w:rPr>
        <w:t xml:space="preserve">. Activos intangibles </w:t>
      </w:r>
      <w:r w:rsidRPr="00225EEC">
        <w:rPr>
          <w:rFonts w:asciiTheme="majorHAnsi" w:hAnsiTheme="majorHAnsi" w:cs="Arial"/>
          <w:color w:val="1A1718"/>
          <w:sz w:val="22"/>
          <w:szCs w:val="22"/>
        </w:rPr>
        <w:t xml:space="preserve">Naturaleza, saldos iniciales, adiciones, bajas, depreciaciones, desvalorizaciones por disminuciones de los valores recuperables, </w:t>
      </w:r>
      <w:proofErr w:type="spellStart"/>
      <w:r w:rsidRPr="00225EEC">
        <w:rPr>
          <w:rFonts w:asciiTheme="majorHAnsi" w:hAnsiTheme="majorHAnsi" w:cs="Arial"/>
          <w:color w:val="1A1718"/>
          <w:sz w:val="22"/>
          <w:szCs w:val="22"/>
        </w:rPr>
        <w:t>recuperos</w:t>
      </w:r>
      <w:proofErr w:type="spellEnd"/>
      <w:r w:rsidRPr="00225EEC">
        <w:rPr>
          <w:rFonts w:asciiTheme="majorHAnsi" w:hAnsiTheme="majorHAnsi" w:cs="Arial"/>
          <w:color w:val="1A1718"/>
          <w:sz w:val="22"/>
          <w:szCs w:val="22"/>
        </w:rPr>
        <w:t xml:space="preserve"> de ellas, ajustes y saldos finales de los grupos de activos que integran el rubro, separadamente para los valores originales y la depreciación acumulada. </w:t>
      </w:r>
    </w:p>
    <w:p w14:paraId="49A8B017" w14:textId="77777777" w:rsidR="00C7176C" w:rsidRPr="00225EEC" w:rsidRDefault="00C7176C" w:rsidP="00C7176C">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b/>
          <w:bCs/>
          <w:color w:val="1A1718"/>
          <w:sz w:val="22"/>
          <w:szCs w:val="22"/>
        </w:rPr>
        <w:t>A.</w:t>
      </w:r>
      <w:r w:rsidRPr="00225EEC">
        <w:rPr>
          <w:rFonts w:asciiTheme="majorHAnsi" w:hAnsiTheme="majorHAnsi" w:cs="Arial"/>
          <w:b/>
          <w:bCs/>
          <w:color w:val="1A1718"/>
          <w:sz w:val="22"/>
          <w:szCs w:val="22"/>
        </w:rPr>
        <w:t>8</w:t>
      </w:r>
      <w:r w:rsidRPr="00225EEC">
        <w:rPr>
          <w:rFonts w:asciiTheme="majorHAnsi" w:hAnsiTheme="majorHAnsi" w:cs="Arial"/>
          <w:b/>
          <w:bCs/>
          <w:color w:val="1A1718"/>
          <w:sz w:val="22"/>
          <w:szCs w:val="22"/>
        </w:rPr>
        <w:t xml:space="preserve">. Previsiones </w:t>
      </w:r>
      <w:r w:rsidRPr="00225EEC">
        <w:rPr>
          <w:rFonts w:asciiTheme="majorHAnsi" w:hAnsiTheme="majorHAnsi" w:cs="Arial"/>
          <w:color w:val="1A1718"/>
          <w:sz w:val="22"/>
          <w:szCs w:val="22"/>
        </w:rPr>
        <w:t xml:space="preserve">Se informará lo exigido por las normas de la sección B.12 (Contingencias) del Capítulo VII (Información complementaria) de la segunda parte de la Resolución Técnica No 8 (Normas generales de exposición contable). </w:t>
      </w:r>
    </w:p>
    <w:p w14:paraId="67783AEB" w14:textId="77777777" w:rsidR="00C7176C" w:rsidRPr="00225EEC" w:rsidRDefault="00C7176C" w:rsidP="00C7176C">
      <w:pPr>
        <w:widowControl w:val="0"/>
        <w:autoSpaceDE w:val="0"/>
        <w:autoSpaceDN w:val="0"/>
        <w:adjustRightInd w:val="0"/>
        <w:spacing w:after="240" w:line="360" w:lineRule="atLeast"/>
        <w:rPr>
          <w:rFonts w:asciiTheme="majorHAnsi" w:hAnsiTheme="majorHAnsi" w:cs="Arial"/>
          <w:color w:val="1A1718"/>
          <w:sz w:val="22"/>
          <w:szCs w:val="22"/>
        </w:rPr>
      </w:pPr>
      <w:r w:rsidRPr="00225EEC">
        <w:rPr>
          <w:rFonts w:asciiTheme="majorHAnsi" w:hAnsiTheme="majorHAnsi" w:cs="Arial"/>
          <w:b/>
          <w:bCs/>
          <w:color w:val="1A1718"/>
          <w:sz w:val="22"/>
          <w:szCs w:val="22"/>
        </w:rPr>
        <w:t xml:space="preserve">A.10. Realización de diferentes actividades </w:t>
      </w:r>
      <w:r w:rsidRPr="00225EEC">
        <w:rPr>
          <w:rFonts w:asciiTheme="majorHAnsi" w:hAnsiTheme="majorHAnsi" w:cs="Arial"/>
          <w:color w:val="1A1718"/>
          <w:sz w:val="22"/>
          <w:szCs w:val="22"/>
        </w:rPr>
        <w:t xml:space="preserve">Cuando la sociedad se dedicare simultáneamente a diversas actividades, es recomendable que los ingresos y sus costos se expongan por separado para cada actividad en el cuerpo de los estados o en la información complementaria. </w:t>
      </w:r>
    </w:p>
    <w:p w14:paraId="0A793E0A" w14:textId="77777777" w:rsidR="00C7176C" w:rsidRPr="00225EEC" w:rsidRDefault="00C7176C" w:rsidP="00C7176C">
      <w:pPr>
        <w:widowControl w:val="0"/>
        <w:autoSpaceDE w:val="0"/>
        <w:autoSpaceDN w:val="0"/>
        <w:adjustRightInd w:val="0"/>
        <w:spacing w:after="240" w:line="360" w:lineRule="atLeast"/>
        <w:rPr>
          <w:rFonts w:asciiTheme="majorHAnsi" w:hAnsiTheme="majorHAnsi" w:cs="Arial"/>
          <w:b/>
          <w:color w:val="1A1718"/>
          <w:sz w:val="22"/>
          <w:szCs w:val="22"/>
        </w:rPr>
      </w:pPr>
      <w:r w:rsidRPr="00225EEC">
        <w:rPr>
          <w:rFonts w:asciiTheme="majorHAnsi" w:hAnsiTheme="majorHAnsi" w:cs="Arial"/>
          <w:b/>
          <w:color w:val="1A1718"/>
          <w:sz w:val="22"/>
          <w:szCs w:val="22"/>
        </w:rPr>
        <w:t xml:space="preserve">RT 16 </w:t>
      </w:r>
    </w:p>
    <w:p w14:paraId="684DB1FD" w14:textId="77777777" w:rsidR="00C7176C" w:rsidRPr="00225EEC" w:rsidRDefault="00C7176C" w:rsidP="00C7176C">
      <w:pPr>
        <w:pStyle w:val="NormalWeb"/>
        <w:numPr>
          <w:ilvl w:val="0"/>
          <w:numId w:val="2"/>
        </w:numPr>
        <w:rPr>
          <w:rFonts w:asciiTheme="majorHAnsi" w:hAnsiTheme="majorHAnsi"/>
          <w:sz w:val="22"/>
          <w:szCs w:val="22"/>
        </w:rPr>
      </w:pPr>
      <w:r w:rsidRPr="00225EEC">
        <w:rPr>
          <w:rFonts w:asciiTheme="majorHAnsi" w:hAnsiTheme="majorHAnsi" w:cs="ArialMT"/>
          <w:sz w:val="22"/>
          <w:szCs w:val="22"/>
        </w:rPr>
        <w:t xml:space="preserve">2. Objetivo de los estados contables </w:t>
      </w:r>
    </w:p>
    <w:p w14:paraId="07B22522" w14:textId="77777777" w:rsidR="00C7176C" w:rsidRPr="00225EEC" w:rsidRDefault="00C7176C" w:rsidP="00C7176C">
      <w:pPr>
        <w:pStyle w:val="NormalWeb"/>
        <w:ind w:left="720"/>
        <w:rPr>
          <w:rFonts w:asciiTheme="majorHAnsi" w:hAnsiTheme="majorHAnsi"/>
          <w:sz w:val="22"/>
          <w:szCs w:val="22"/>
        </w:rPr>
      </w:pPr>
      <w:r w:rsidRPr="00225EEC">
        <w:rPr>
          <w:rFonts w:asciiTheme="majorHAnsi" w:hAnsiTheme="majorHAnsi" w:cs="ArialMT"/>
          <w:sz w:val="22"/>
          <w:szCs w:val="22"/>
        </w:rPr>
        <w:t xml:space="preserve">El objetivo de los estados contables es proveer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sobre el patrimonio del ente emisor a una fecha y su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w:t>
      </w:r>
      <w:proofErr w:type="spellStart"/>
      <w:r w:rsidRPr="00225EEC">
        <w:rPr>
          <w:rFonts w:asciiTheme="majorHAnsi" w:hAnsiTheme="majorHAnsi" w:cs="ArialMT"/>
          <w:sz w:val="22"/>
          <w:szCs w:val="22"/>
        </w:rPr>
        <w:t>económica</w:t>
      </w:r>
      <w:proofErr w:type="spellEnd"/>
      <w:r w:rsidRPr="00225EEC">
        <w:rPr>
          <w:rFonts w:asciiTheme="majorHAnsi" w:hAnsiTheme="majorHAnsi" w:cs="ArialMT"/>
          <w:sz w:val="22"/>
          <w:szCs w:val="22"/>
        </w:rPr>
        <w:t xml:space="preserve"> y financiera en el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que abarcan, para facilitar la toma de decisiones </w:t>
      </w:r>
      <w:proofErr w:type="spellStart"/>
      <w:r w:rsidRPr="00225EEC">
        <w:rPr>
          <w:rFonts w:asciiTheme="majorHAnsi" w:hAnsiTheme="majorHAnsi" w:cs="ArialMT"/>
          <w:sz w:val="22"/>
          <w:szCs w:val="22"/>
        </w:rPr>
        <w:t>económicas</w:t>
      </w:r>
      <w:proofErr w:type="spellEnd"/>
      <w:r w:rsidRPr="00225EEC">
        <w:rPr>
          <w:rFonts w:asciiTheme="majorHAnsi" w:hAnsiTheme="majorHAnsi" w:cs="ArialMT"/>
          <w:sz w:val="22"/>
          <w:szCs w:val="22"/>
        </w:rPr>
        <w:t xml:space="preserve">. La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y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patrimonial de un ente interesa a diversas personas que tienen necesidades de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no totalmente coincidentes. Entre ellas, puede citarse a: </w:t>
      </w:r>
    </w:p>
    <w:p w14:paraId="5847443E" w14:textId="77777777" w:rsidR="00C7176C" w:rsidRPr="00225EEC" w:rsidRDefault="00C7176C" w:rsidP="00C7176C">
      <w:pPr>
        <w:pStyle w:val="NormalWeb"/>
        <w:ind w:left="720"/>
        <w:rPr>
          <w:rFonts w:asciiTheme="majorHAnsi" w:hAnsiTheme="majorHAnsi"/>
          <w:sz w:val="22"/>
          <w:szCs w:val="22"/>
        </w:rPr>
      </w:pPr>
      <w:r w:rsidRPr="00225EEC">
        <w:rPr>
          <w:rFonts w:asciiTheme="majorHAnsi" w:hAnsiTheme="majorHAnsi" w:cs="ArialMT"/>
          <w:sz w:val="22"/>
          <w:szCs w:val="22"/>
        </w:rPr>
        <w:t xml:space="preserve">a) los inversores actuales y potenciales, interesados en el riesgo inherente a su </w:t>
      </w:r>
      <w:proofErr w:type="spellStart"/>
      <w:r w:rsidRPr="00225EEC">
        <w:rPr>
          <w:rFonts w:asciiTheme="majorHAnsi" w:hAnsiTheme="majorHAnsi" w:cs="ArialMT"/>
          <w:sz w:val="22"/>
          <w:szCs w:val="22"/>
        </w:rPr>
        <w:t>inversión</w:t>
      </w:r>
      <w:proofErr w:type="spellEnd"/>
      <w:r w:rsidRPr="00225EEC">
        <w:rPr>
          <w:rFonts w:asciiTheme="majorHAnsi" w:hAnsiTheme="majorHAnsi" w:cs="ArialMT"/>
          <w:sz w:val="22"/>
          <w:szCs w:val="22"/>
        </w:rPr>
        <w:t xml:space="preserve">, en la probabilidad de que la empresa pague dividendos y en otros datos necesarios para tomar decisiones de comprar, retener o vender sus participaciones; </w:t>
      </w:r>
    </w:p>
    <w:p w14:paraId="4111F5E2" w14:textId="77777777" w:rsidR="00C7176C" w:rsidRPr="00225EEC" w:rsidRDefault="00C7176C" w:rsidP="00C7176C">
      <w:pPr>
        <w:pStyle w:val="NormalWeb"/>
        <w:ind w:left="720"/>
        <w:rPr>
          <w:rFonts w:asciiTheme="majorHAnsi" w:hAnsiTheme="majorHAnsi"/>
          <w:sz w:val="22"/>
          <w:szCs w:val="22"/>
        </w:rPr>
      </w:pPr>
      <w:r w:rsidRPr="00225EEC">
        <w:rPr>
          <w:rFonts w:asciiTheme="majorHAnsi" w:hAnsiTheme="majorHAnsi" w:cs="ArialMT"/>
          <w:sz w:val="22"/>
          <w:szCs w:val="22"/>
        </w:rPr>
        <w:t xml:space="preserve">b) los empleados, interesados en evaluar la estabilidad y rentabilidad de sus empleadores, </w:t>
      </w:r>
      <w:proofErr w:type="spellStart"/>
      <w:r w:rsidRPr="00225EEC">
        <w:rPr>
          <w:rFonts w:asciiTheme="majorHAnsi" w:hAnsiTheme="majorHAnsi" w:cs="ArialMT"/>
          <w:sz w:val="22"/>
          <w:szCs w:val="22"/>
        </w:rPr>
        <w:t>asi</w:t>
      </w:r>
      <w:proofErr w:type="spellEnd"/>
      <w:r w:rsidRPr="00225EEC">
        <w:rPr>
          <w:rFonts w:asciiTheme="majorHAnsi" w:hAnsiTheme="majorHAnsi" w:cs="ArialMT"/>
          <w:sz w:val="22"/>
          <w:szCs w:val="22"/>
        </w:rPr>
        <w:t xml:space="preserve">́ como su capacidad para afrontar sus obligaciones laborales y previsionales; </w:t>
      </w:r>
    </w:p>
    <w:p w14:paraId="6912C680" w14:textId="77777777" w:rsidR="00C7176C" w:rsidRPr="00225EEC" w:rsidRDefault="00C7176C" w:rsidP="00C7176C">
      <w:pPr>
        <w:pStyle w:val="NormalWeb"/>
        <w:ind w:left="720"/>
        <w:rPr>
          <w:rFonts w:asciiTheme="majorHAnsi" w:hAnsiTheme="majorHAnsi"/>
          <w:sz w:val="22"/>
          <w:szCs w:val="22"/>
        </w:rPr>
      </w:pPr>
      <w:r w:rsidRPr="00225EEC">
        <w:rPr>
          <w:rFonts w:asciiTheme="majorHAnsi" w:hAnsiTheme="majorHAnsi" w:cs="ArialMT"/>
          <w:sz w:val="22"/>
          <w:szCs w:val="22"/>
        </w:rPr>
        <w:t xml:space="preserve">c) los acreedores actuales y potenciales, interesados en evaluar si el ente </w:t>
      </w:r>
      <w:proofErr w:type="spellStart"/>
      <w:r w:rsidRPr="00225EEC">
        <w:rPr>
          <w:rFonts w:asciiTheme="majorHAnsi" w:hAnsiTheme="majorHAnsi" w:cs="ArialMT"/>
          <w:sz w:val="22"/>
          <w:szCs w:val="22"/>
        </w:rPr>
        <w:t>podra</w:t>
      </w:r>
      <w:proofErr w:type="spellEnd"/>
      <w:r w:rsidRPr="00225EEC">
        <w:rPr>
          <w:rFonts w:asciiTheme="majorHAnsi" w:hAnsiTheme="majorHAnsi" w:cs="ArialMT"/>
          <w:sz w:val="22"/>
          <w:szCs w:val="22"/>
        </w:rPr>
        <w:t xml:space="preserve">́ pagar sus obligaciones cuando ellas venzan; </w:t>
      </w:r>
    </w:p>
    <w:p w14:paraId="10560FD1" w14:textId="77777777" w:rsidR="00C7176C" w:rsidRPr="00225EEC" w:rsidRDefault="00C7176C" w:rsidP="00C7176C">
      <w:pPr>
        <w:pStyle w:val="NormalWeb"/>
        <w:ind w:left="720"/>
        <w:rPr>
          <w:rFonts w:asciiTheme="majorHAnsi" w:hAnsiTheme="majorHAnsi"/>
          <w:sz w:val="22"/>
          <w:szCs w:val="22"/>
        </w:rPr>
      </w:pPr>
      <w:r w:rsidRPr="00225EEC">
        <w:rPr>
          <w:rFonts w:asciiTheme="majorHAnsi" w:hAnsiTheme="majorHAnsi" w:cs="ArialMT"/>
          <w:sz w:val="22"/>
          <w:szCs w:val="22"/>
        </w:rPr>
        <w:t xml:space="preserve">d) los clientes, especialmente cuando tienen </w:t>
      </w:r>
      <w:proofErr w:type="spellStart"/>
      <w:r w:rsidRPr="00225EEC">
        <w:rPr>
          <w:rFonts w:asciiTheme="majorHAnsi" w:hAnsiTheme="majorHAnsi" w:cs="ArialMT"/>
          <w:sz w:val="22"/>
          <w:szCs w:val="22"/>
        </w:rPr>
        <w:t>algún</w:t>
      </w:r>
      <w:proofErr w:type="spellEnd"/>
      <w:r w:rsidRPr="00225EEC">
        <w:rPr>
          <w:rFonts w:asciiTheme="majorHAnsi" w:hAnsiTheme="majorHAnsi" w:cs="ArialMT"/>
          <w:sz w:val="22"/>
          <w:szCs w:val="22"/>
        </w:rPr>
        <w:t xml:space="preserve"> tipo de dependencia comercial del ente, en cuyo caso tienen </w:t>
      </w:r>
      <w:proofErr w:type="spellStart"/>
      <w:r w:rsidRPr="00225EEC">
        <w:rPr>
          <w:rFonts w:asciiTheme="majorHAnsi" w:hAnsiTheme="majorHAnsi" w:cs="ArialMT"/>
          <w:sz w:val="22"/>
          <w:szCs w:val="22"/>
        </w:rPr>
        <w:t>interés</w:t>
      </w:r>
      <w:proofErr w:type="spellEnd"/>
      <w:r w:rsidRPr="00225EEC">
        <w:rPr>
          <w:rFonts w:asciiTheme="majorHAnsi" w:hAnsiTheme="majorHAnsi" w:cs="ArialMT"/>
          <w:sz w:val="22"/>
          <w:szCs w:val="22"/>
        </w:rPr>
        <w:t xml:space="preserve"> en evaluar su estabilidad y rentabilidad; 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patrimonio durante el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incluyendo un resumen de las causas del resultado asignable a ese lapso; 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financiera por el mismo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expuesta de modo que permita conocer los efectos de las actividades operativas, de </w:t>
      </w:r>
      <w:proofErr w:type="spellStart"/>
      <w:r w:rsidRPr="00225EEC">
        <w:rPr>
          <w:rFonts w:asciiTheme="majorHAnsi" w:hAnsiTheme="majorHAnsi" w:cs="ArialMT"/>
          <w:sz w:val="22"/>
          <w:szCs w:val="22"/>
        </w:rPr>
        <w:t>inversión</w:t>
      </w:r>
      <w:proofErr w:type="spellEnd"/>
      <w:r w:rsidRPr="00225EEC">
        <w:rPr>
          <w:rFonts w:asciiTheme="majorHAnsi" w:hAnsiTheme="majorHAnsi" w:cs="ArialMT"/>
          <w:sz w:val="22"/>
          <w:szCs w:val="22"/>
        </w:rPr>
        <w:t xml:space="preserve"> y </w:t>
      </w:r>
      <w:proofErr w:type="spellStart"/>
      <w:r w:rsidRPr="00225EEC">
        <w:rPr>
          <w:rFonts w:asciiTheme="majorHAnsi" w:hAnsiTheme="majorHAnsi" w:cs="ArialMT"/>
          <w:sz w:val="22"/>
          <w:szCs w:val="22"/>
        </w:rPr>
        <w:t>financiación</w:t>
      </w:r>
      <w:proofErr w:type="spellEnd"/>
      <w:r w:rsidRPr="00225EEC">
        <w:rPr>
          <w:rFonts w:asciiTheme="majorHAnsi" w:hAnsiTheme="majorHAnsi" w:cs="ArialMT"/>
          <w:sz w:val="22"/>
          <w:szCs w:val="22"/>
        </w:rPr>
        <w:t xml:space="preserve"> que hubieren tenido lugar; otros hechos que ayuden a evaluar los montos, momentos e incertidumbres de los futuros flujos de fondos que los inversores y acreedores </w:t>
      </w:r>
      <w:proofErr w:type="spellStart"/>
      <w:r w:rsidRPr="00225EEC">
        <w:rPr>
          <w:rFonts w:asciiTheme="majorHAnsi" w:hAnsiTheme="majorHAnsi" w:cs="ArialMT"/>
          <w:sz w:val="22"/>
          <w:szCs w:val="22"/>
        </w:rPr>
        <w:t>recibirán</w:t>
      </w:r>
      <w:proofErr w:type="spellEnd"/>
      <w:r w:rsidRPr="00225EEC">
        <w:rPr>
          <w:rFonts w:asciiTheme="majorHAnsi" w:hAnsiTheme="majorHAnsi" w:cs="ArialMT"/>
          <w:sz w:val="22"/>
          <w:szCs w:val="22"/>
        </w:rPr>
        <w:t xml:space="preserve"> del ente por distintos conceptos (por ejemplo: dividendos, intereses). </w:t>
      </w:r>
    </w:p>
    <w:p w14:paraId="50A98D4E" w14:textId="77777777" w:rsidR="00C7176C" w:rsidRPr="00225EEC" w:rsidRDefault="00C7176C" w:rsidP="00C7176C">
      <w:pPr>
        <w:pStyle w:val="NormalWeb"/>
        <w:ind w:left="720"/>
        <w:rPr>
          <w:rFonts w:asciiTheme="majorHAnsi" w:hAnsiTheme="majorHAnsi" w:cs="ArialMT"/>
          <w:sz w:val="22"/>
          <w:szCs w:val="22"/>
        </w:rPr>
      </w:pPr>
      <w:r w:rsidRPr="00225EEC">
        <w:rPr>
          <w:rFonts w:asciiTheme="majorHAnsi" w:hAnsiTheme="majorHAnsi" w:cs="ArialMT"/>
          <w:sz w:val="22"/>
          <w:szCs w:val="22"/>
        </w:rPr>
        <w:t xml:space="preserve">e) el Estado, tanto en lo que se refiere a sus necesidades de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para determinar los tributos, para fines de </w:t>
      </w:r>
      <w:proofErr w:type="spellStart"/>
      <w:r w:rsidRPr="00225EEC">
        <w:rPr>
          <w:rFonts w:asciiTheme="majorHAnsi" w:hAnsiTheme="majorHAnsi" w:cs="ArialMT"/>
          <w:sz w:val="22"/>
          <w:szCs w:val="22"/>
        </w:rPr>
        <w:t>política</w:t>
      </w:r>
      <w:proofErr w:type="spellEnd"/>
      <w:r w:rsidRPr="00225EEC">
        <w:rPr>
          <w:rFonts w:asciiTheme="majorHAnsi" w:hAnsiTheme="majorHAnsi" w:cs="ArialMT"/>
          <w:sz w:val="22"/>
          <w:szCs w:val="22"/>
        </w:rPr>
        <w:t xml:space="preserve"> fiscal y social como para la </w:t>
      </w:r>
      <w:proofErr w:type="spellStart"/>
      <w:r w:rsidRPr="00225EEC">
        <w:rPr>
          <w:rFonts w:asciiTheme="majorHAnsi" w:hAnsiTheme="majorHAnsi" w:cs="ArialMT"/>
          <w:sz w:val="22"/>
          <w:szCs w:val="22"/>
        </w:rPr>
        <w:t>preparación</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estadísticas</w:t>
      </w:r>
      <w:proofErr w:type="spellEnd"/>
      <w:r w:rsidRPr="00225EEC">
        <w:rPr>
          <w:rFonts w:asciiTheme="majorHAnsi" w:hAnsiTheme="majorHAnsi" w:cs="ArialMT"/>
          <w:sz w:val="22"/>
          <w:szCs w:val="22"/>
        </w:rPr>
        <w:t xml:space="preserve"> globales sobre el funcionamiento de la </w:t>
      </w:r>
      <w:proofErr w:type="spellStart"/>
      <w:r w:rsidRPr="00225EEC">
        <w:rPr>
          <w:rFonts w:asciiTheme="majorHAnsi" w:hAnsiTheme="majorHAnsi" w:cs="ArialMT"/>
          <w:sz w:val="22"/>
          <w:szCs w:val="22"/>
        </w:rPr>
        <w:t>economía</w:t>
      </w:r>
      <w:proofErr w:type="spellEnd"/>
      <w:r w:rsidRPr="00225EEC">
        <w:rPr>
          <w:rFonts w:asciiTheme="majorHAnsi" w:hAnsiTheme="majorHAnsi" w:cs="ArialMT"/>
          <w:sz w:val="22"/>
          <w:szCs w:val="22"/>
        </w:rPr>
        <w:t xml:space="preserve">. </w:t>
      </w:r>
    </w:p>
    <w:p w14:paraId="139ED503"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Sobre la base del criterio adoptado, se considera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a ser brindada en los estados contables debe referirse –como </w:t>
      </w:r>
      <w:proofErr w:type="spellStart"/>
      <w:r w:rsidRPr="00225EEC">
        <w:rPr>
          <w:rFonts w:asciiTheme="majorHAnsi" w:hAnsiTheme="majorHAnsi" w:cs="ArialMT"/>
          <w:sz w:val="22"/>
          <w:szCs w:val="22"/>
        </w:rPr>
        <w:t>mínimo</w:t>
      </w:r>
      <w:proofErr w:type="spellEnd"/>
      <w:r w:rsidRPr="00225EEC">
        <w:rPr>
          <w:rFonts w:asciiTheme="majorHAnsi" w:hAnsiTheme="majorHAnsi" w:cs="ArialMT"/>
          <w:sz w:val="22"/>
          <w:szCs w:val="22"/>
        </w:rPr>
        <w:t xml:space="preserve">– a los siguientes aspectos del ente emisor: </w:t>
      </w:r>
    </w:p>
    <w:p w14:paraId="4F5E883D"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 su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patrimonial a la fecha de dichos estados; </w:t>
      </w:r>
    </w:p>
    <w:p w14:paraId="789D762E"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b)</w:t>
      </w: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patrimonio durante el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incluyendo un resumen de las causas del resultado asignable a ese lapso; </w:t>
      </w:r>
    </w:p>
    <w:p w14:paraId="4BCBC3BD"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c)</w:t>
      </w: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financiera por el mismo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expuesta de modo que permita conocer los efectos de las actividades operativas, de </w:t>
      </w:r>
      <w:proofErr w:type="spellStart"/>
      <w:r w:rsidRPr="00225EEC">
        <w:rPr>
          <w:rFonts w:asciiTheme="majorHAnsi" w:hAnsiTheme="majorHAnsi" w:cs="ArialMT"/>
          <w:sz w:val="22"/>
          <w:szCs w:val="22"/>
        </w:rPr>
        <w:t>inversión</w:t>
      </w:r>
      <w:proofErr w:type="spellEnd"/>
      <w:r w:rsidRPr="00225EEC">
        <w:rPr>
          <w:rFonts w:asciiTheme="majorHAnsi" w:hAnsiTheme="majorHAnsi" w:cs="ArialMT"/>
          <w:sz w:val="22"/>
          <w:szCs w:val="22"/>
        </w:rPr>
        <w:t xml:space="preserve"> y </w:t>
      </w:r>
      <w:proofErr w:type="spellStart"/>
      <w:r w:rsidRPr="00225EEC">
        <w:rPr>
          <w:rFonts w:asciiTheme="majorHAnsi" w:hAnsiTheme="majorHAnsi" w:cs="ArialMT"/>
          <w:sz w:val="22"/>
          <w:szCs w:val="22"/>
        </w:rPr>
        <w:t>financiación</w:t>
      </w:r>
      <w:proofErr w:type="spellEnd"/>
      <w:r w:rsidRPr="00225EEC">
        <w:rPr>
          <w:rFonts w:asciiTheme="majorHAnsi" w:hAnsiTheme="majorHAnsi" w:cs="ArialMT"/>
          <w:sz w:val="22"/>
          <w:szCs w:val="22"/>
        </w:rPr>
        <w:t xml:space="preserve"> que hubieren tenido lugar; </w:t>
      </w:r>
    </w:p>
    <w:p w14:paraId="6320FB68"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d)</w:t>
      </w:r>
      <w:r w:rsidRPr="00225EEC">
        <w:rPr>
          <w:rFonts w:asciiTheme="majorHAnsi" w:hAnsiTheme="majorHAnsi" w:cs="ArialMT"/>
          <w:sz w:val="22"/>
          <w:szCs w:val="22"/>
        </w:rPr>
        <w:t xml:space="preserve">otros hechos que ayuden a evaluar los montos, momentos e incertidumbres de los futuros flujos de fondos que los inversores y acreedores </w:t>
      </w:r>
      <w:proofErr w:type="spellStart"/>
      <w:r w:rsidRPr="00225EEC">
        <w:rPr>
          <w:rFonts w:asciiTheme="majorHAnsi" w:hAnsiTheme="majorHAnsi" w:cs="ArialMT"/>
          <w:sz w:val="22"/>
          <w:szCs w:val="22"/>
        </w:rPr>
        <w:t>recibirán</w:t>
      </w:r>
      <w:proofErr w:type="spellEnd"/>
      <w:r w:rsidRPr="00225EEC">
        <w:rPr>
          <w:rFonts w:asciiTheme="majorHAnsi" w:hAnsiTheme="majorHAnsi" w:cs="ArialMT"/>
          <w:sz w:val="22"/>
          <w:szCs w:val="22"/>
        </w:rPr>
        <w:t xml:space="preserve"> del ente por distintos conceptos (por ejemplo: dividendos, intereses). </w:t>
      </w:r>
    </w:p>
    <w:p w14:paraId="0359A525"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 Requisitos de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contenida en los estados contables </w:t>
      </w:r>
    </w:p>
    <w:p w14:paraId="2121202F"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cumplir con su finalidad,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contenida en los estados contables debe reunir los requisitos enunciados en el presente </w:t>
      </w:r>
      <w:proofErr w:type="spellStart"/>
      <w:r w:rsidRPr="00225EEC">
        <w:rPr>
          <w:rFonts w:asciiTheme="majorHAnsi" w:hAnsiTheme="majorHAnsi" w:cs="ArialMT"/>
          <w:sz w:val="22"/>
          <w:szCs w:val="22"/>
        </w:rPr>
        <w:t>capítulo</w:t>
      </w:r>
      <w:proofErr w:type="spellEnd"/>
      <w:r w:rsidRPr="00225EEC">
        <w:rPr>
          <w:rFonts w:asciiTheme="majorHAnsi" w:hAnsiTheme="majorHAnsi" w:cs="ArialMT"/>
          <w:sz w:val="22"/>
          <w:szCs w:val="22"/>
        </w:rPr>
        <w:t xml:space="preserve">, los que deben ser considerados en su conjunto y buscando un equilibrio entre ellos, mediante 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del criterio profesional. </w:t>
      </w:r>
    </w:p>
    <w:p w14:paraId="0EDC7734"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b/>
          <w:sz w:val="22"/>
          <w:szCs w:val="22"/>
        </w:rPr>
        <w:t>3.1. Atributos</w:t>
      </w:r>
      <w:r w:rsidRPr="00225EEC">
        <w:rPr>
          <w:rFonts w:asciiTheme="majorHAnsi" w:hAnsiTheme="majorHAnsi" w:cs="ArialMT"/>
          <w:b/>
          <w:sz w:val="22"/>
          <w:szCs w:val="22"/>
        </w:rPr>
        <w:br/>
      </w:r>
      <w:r w:rsidRPr="00225EEC">
        <w:rPr>
          <w:rFonts w:asciiTheme="majorHAnsi" w:hAnsiTheme="majorHAnsi" w:cs="ArialMT"/>
          <w:sz w:val="22"/>
          <w:szCs w:val="22"/>
        </w:rPr>
        <w:t xml:space="preserve">3.1.1. Pertinencia (atingencia) </w:t>
      </w:r>
    </w:p>
    <w:p w14:paraId="3AD5CE59"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debe ser apta para satisfacer las necesidades de los </w:t>
      </w:r>
      <w:r w:rsidRPr="00225EEC">
        <w:rPr>
          <w:rFonts w:asciiTheme="majorHAnsi" w:hAnsiTheme="majorHAnsi" w:cs="Arial"/>
          <w:i/>
          <w:iCs/>
          <w:sz w:val="22"/>
          <w:szCs w:val="22"/>
        </w:rPr>
        <w:t xml:space="preserve">usuarios tipo </w:t>
      </w:r>
      <w:r w:rsidRPr="00225EEC">
        <w:rPr>
          <w:rFonts w:asciiTheme="majorHAnsi" w:hAnsiTheme="majorHAnsi" w:cs="ArialMT"/>
          <w:sz w:val="22"/>
          <w:szCs w:val="22"/>
        </w:rPr>
        <w:t xml:space="preserve">referidos en el </w:t>
      </w:r>
      <w:proofErr w:type="spellStart"/>
      <w:r w:rsidRPr="00225EEC">
        <w:rPr>
          <w:rFonts w:asciiTheme="majorHAnsi" w:hAnsiTheme="majorHAnsi" w:cs="ArialMT"/>
          <w:sz w:val="22"/>
          <w:szCs w:val="22"/>
        </w:rPr>
        <w:t>capítulo</w:t>
      </w:r>
      <w:proofErr w:type="spellEnd"/>
      <w:r w:rsidRPr="00225EEC">
        <w:rPr>
          <w:rFonts w:asciiTheme="majorHAnsi" w:hAnsiTheme="majorHAnsi" w:cs="ArialMT"/>
          <w:sz w:val="22"/>
          <w:szCs w:val="22"/>
        </w:rPr>
        <w:t xml:space="preserve"> 2 (</w:t>
      </w:r>
      <w:r w:rsidRPr="00225EEC">
        <w:rPr>
          <w:rFonts w:asciiTheme="majorHAnsi" w:hAnsiTheme="majorHAnsi" w:cs="Arial"/>
          <w:i/>
          <w:iCs/>
          <w:sz w:val="22"/>
          <w:szCs w:val="22"/>
        </w:rPr>
        <w:t>Objetivo de los estados contables</w:t>
      </w:r>
      <w:r w:rsidRPr="00225EEC">
        <w:rPr>
          <w:rFonts w:asciiTheme="majorHAnsi" w:hAnsiTheme="majorHAnsi" w:cs="ArialMT"/>
          <w:sz w:val="22"/>
          <w:szCs w:val="22"/>
        </w:rPr>
        <w:t xml:space="preserve">). En general, esto ocurre con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que:</w:t>
      </w:r>
      <w:r w:rsidRPr="00225EEC">
        <w:rPr>
          <w:rFonts w:asciiTheme="majorHAnsi" w:hAnsiTheme="majorHAnsi" w:cs="ArialMT"/>
          <w:sz w:val="22"/>
          <w:szCs w:val="22"/>
        </w:rPr>
        <w:br/>
        <w:t xml:space="preserve">a) permite a los usuarios confirmar o corregir evaluaciones realizadas anteriormente (tiene un </w:t>
      </w:r>
    </w:p>
    <w:p w14:paraId="3759F89C"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
          <w:i/>
          <w:iCs/>
          <w:sz w:val="22"/>
          <w:szCs w:val="22"/>
        </w:rPr>
        <w:t>valor confirmatorio</w:t>
      </w:r>
      <w:r w:rsidRPr="00225EEC">
        <w:rPr>
          <w:rFonts w:asciiTheme="majorHAnsi" w:hAnsiTheme="majorHAnsi" w:cs="ArialMT"/>
          <w:sz w:val="22"/>
          <w:szCs w:val="22"/>
        </w:rPr>
        <w:t>) o bien;</w:t>
      </w:r>
      <w:r w:rsidRPr="00225EEC">
        <w:rPr>
          <w:rFonts w:asciiTheme="majorHAnsi" w:hAnsiTheme="majorHAnsi" w:cs="ArialMT"/>
          <w:sz w:val="22"/>
          <w:szCs w:val="22"/>
        </w:rPr>
        <w:br/>
        <w:t xml:space="preserve">b) ayuda a los usuarios a aumentar la probabilidad de pronosticar correctamente las </w:t>
      </w:r>
    </w:p>
    <w:p w14:paraId="11A34F11"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consecuencias futuras de los hechos pasados o presentes (tiene un </w:t>
      </w:r>
      <w:r w:rsidRPr="00225EEC">
        <w:rPr>
          <w:rFonts w:asciiTheme="majorHAnsi" w:hAnsiTheme="majorHAnsi" w:cs="Arial"/>
          <w:i/>
          <w:iCs/>
          <w:sz w:val="22"/>
          <w:szCs w:val="22"/>
        </w:rPr>
        <w:t>valor predictivo</w:t>
      </w:r>
      <w:r w:rsidRPr="00225EEC">
        <w:rPr>
          <w:rFonts w:asciiTheme="majorHAnsi" w:hAnsiTheme="majorHAnsi" w:cs="ArialMT"/>
          <w:sz w:val="22"/>
          <w:szCs w:val="22"/>
        </w:rPr>
        <w:t>).</w:t>
      </w:r>
      <w:r w:rsidRPr="00225EEC">
        <w:rPr>
          <w:rFonts w:asciiTheme="majorHAnsi" w:hAnsiTheme="majorHAnsi" w:cs="ArialMT"/>
          <w:sz w:val="22"/>
          <w:szCs w:val="22"/>
        </w:rPr>
        <w:br/>
        <w:t xml:space="preserve">Son ejemplos de informaciones pertinentes las enunciadas en el </w:t>
      </w:r>
      <w:proofErr w:type="spellStart"/>
      <w:r w:rsidRPr="00225EEC">
        <w:rPr>
          <w:rFonts w:asciiTheme="majorHAnsi" w:hAnsiTheme="majorHAnsi" w:cs="ArialMT"/>
          <w:sz w:val="22"/>
          <w:szCs w:val="22"/>
        </w:rPr>
        <w:t>capítulo</w:t>
      </w:r>
      <w:proofErr w:type="spellEnd"/>
      <w:r w:rsidRPr="00225EEC">
        <w:rPr>
          <w:rFonts w:asciiTheme="majorHAnsi" w:hAnsiTheme="majorHAnsi" w:cs="ArialMT"/>
          <w:sz w:val="22"/>
          <w:szCs w:val="22"/>
        </w:rPr>
        <w:t xml:space="preserve"> 2 (</w:t>
      </w:r>
      <w:r w:rsidRPr="00225EEC">
        <w:rPr>
          <w:rFonts w:asciiTheme="majorHAnsi" w:hAnsiTheme="majorHAnsi" w:cs="Arial"/>
          <w:i/>
          <w:iCs/>
          <w:sz w:val="22"/>
          <w:szCs w:val="22"/>
        </w:rPr>
        <w:t xml:space="preserve">Objetivo de los </w:t>
      </w:r>
    </w:p>
    <w:p w14:paraId="411D0336"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
          <w:i/>
          <w:iCs/>
          <w:sz w:val="22"/>
          <w:szCs w:val="22"/>
        </w:rPr>
        <w:t>estados contables</w:t>
      </w:r>
      <w:r w:rsidRPr="00225EEC">
        <w:rPr>
          <w:rFonts w:asciiTheme="majorHAnsi" w:hAnsiTheme="majorHAnsi" w:cs="ArialMT"/>
          <w:sz w:val="22"/>
          <w:szCs w:val="22"/>
        </w:rPr>
        <w:t>).</w:t>
      </w:r>
      <w:r w:rsidRPr="00225EEC">
        <w:rPr>
          <w:rFonts w:asciiTheme="majorHAnsi" w:hAnsiTheme="majorHAnsi" w:cs="ArialMT"/>
          <w:sz w:val="22"/>
          <w:szCs w:val="22"/>
        </w:rPr>
        <w:br/>
        <w:t xml:space="preserve">3.1.2. Confiabilidad (credibilidad) </w:t>
      </w:r>
    </w:p>
    <w:p w14:paraId="111105C3"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debe ser </w:t>
      </w:r>
      <w:proofErr w:type="spellStart"/>
      <w:r w:rsidRPr="00225EEC">
        <w:rPr>
          <w:rFonts w:asciiTheme="majorHAnsi" w:hAnsiTheme="majorHAnsi" w:cs="ArialMT"/>
          <w:sz w:val="22"/>
          <w:szCs w:val="22"/>
        </w:rPr>
        <w:t>creíble</w:t>
      </w:r>
      <w:proofErr w:type="spellEnd"/>
      <w:r w:rsidRPr="00225EEC">
        <w:rPr>
          <w:rFonts w:asciiTheme="majorHAnsi" w:hAnsiTheme="majorHAnsi" w:cs="ArialMT"/>
          <w:sz w:val="22"/>
          <w:szCs w:val="22"/>
        </w:rPr>
        <w:t xml:space="preserve"> para sus usuarios, de manera que estos la acepten para tomar sus decisiones. </w:t>
      </w:r>
    </w:p>
    <w:p w14:paraId="5516C6D5"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sea confiable, debe reunir los requisitos de </w:t>
      </w:r>
      <w:proofErr w:type="spellStart"/>
      <w:r w:rsidRPr="00225EEC">
        <w:rPr>
          <w:rFonts w:asciiTheme="majorHAnsi" w:hAnsiTheme="majorHAnsi" w:cs="Arial"/>
          <w:i/>
          <w:iCs/>
          <w:sz w:val="22"/>
          <w:szCs w:val="22"/>
        </w:rPr>
        <w:t>aproximación</w:t>
      </w:r>
      <w:proofErr w:type="spellEnd"/>
      <w:r w:rsidRPr="00225EEC">
        <w:rPr>
          <w:rFonts w:asciiTheme="majorHAnsi" w:hAnsiTheme="majorHAnsi" w:cs="Arial"/>
          <w:i/>
          <w:iCs/>
          <w:sz w:val="22"/>
          <w:szCs w:val="22"/>
        </w:rPr>
        <w:t xml:space="preserve"> a la realidad y verificabilidad</w:t>
      </w:r>
      <w:r w:rsidRPr="00225EEC">
        <w:rPr>
          <w:rFonts w:asciiTheme="majorHAnsi" w:hAnsiTheme="majorHAnsi" w:cs="ArialMT"/>
          <w:sz w:val="22"/>
          <w:szCs w:val="22"/>
        </w:rPr>
        <w:t xml:space="preserve">. </w:t>
      </w:r>
    </w:p>
    <w:p w14:paraId="65D6ADAC"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3.1.2.1. </w:t>
      </w:r>
      <w:proofErr w:type="spellStart"/>
      <w:r w:rsidRPr="00225EEC">
        <w:rPr>
          <w:rFonts w:asciiTheme="majorHAnsi" w:hAnsiTheme="majorHAnsi" w:cs="ArialMT"/>
          <w:sz w:val="22"/>
          <w:szCs w:val="22"/>
        </w:rPr>
        <w:t>Aproximación</w:t>
      </w:r>
      <w:proofErr w:type="spellEnd"/>
      <w:r w:rsidRPr="00225EEC">
        <w:rPr>
          <w:rFonts w:asciiTheme="majorHAnsi" w:hAnsiTheme="majorHAnsi" w:cs="ArialMT"/>
          <w:sz w:val="22"/>
          <w:szCs w:val="22"/>
        </w:rPr>
        <w:t xml:space="preserve"> a la realidad </w:t>
      </w:r>
    </w:p>
    <w:p w14:paraId="77D18695"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ser </w:t>
      </w:r>
      <w:proofErr w:type="spellStart"/>
      <w:r w:rsidRPr="00225EEC">
        <w:rPr>
          <w:rFonts w:asciiTheme="majorHAnsi" w:hAnsiTheme="majorHAnsi" w:cs="ArialMT"/>
          <w:sz w:val="22"/>
          <w:szCs w:val="22"/>
        </w:rPr>
        <w:t>creíbles</w:t>
      </w:r>
      <w:proofErr w:type="spellEnd"/>
      <w:r w:rsidRPr="00225EEC">
        <w:rPr>
          <w:rFonts w:asciiTheme="majorHAnsi" w:hAnsiTheme="majorHAnsi" w:cs="ArialMT"/>
          <w:sz w:val="22"/>
          <w:szCs w:val="22"/>
        </w:rPr>
        <w:t xml:space="preserve">, los estados contables deben presentar descripciones y mediciones que guarden una correspondencia razonable con los </w:t>
      </w:r>
      <w:proofErr w:type="spellStart"/>
      <w:r w:rsidRPr="00225EEC">
        <w:rPr>
          <w:rFonts w:asciiTheme="majorHAnsi" w:hAnsiTheme="majorHAnsi" w:cs="ArialMT"/>
          <w:sz w:val="22"/>
          <w:szCs w:val="22"/>
        </w:rPr>
        <w:t>fenómenos</w:t>
      </w:r>
      <w:proofErr w:type="spellEnd"/>
      <w:r w:rsidRPr="00225EEC">
        <w:rPr>
          <w:rFonts w:asciiTheme="majorHAnsi" w:hAnsiTheme="majorHAnsi" w:cs="ArialMT"/>
          <w:sz w:val="22"/>
          <w:szCs w:val="22"/>
        </w:rPr>
        <w:t xml:space="preserve"> que pretenden describir, por lo cual no deben estar afectados por errores u omisiones importantes ni por deformaciones dirigidas a beneficiar los intereses particulares del emisor o de otras personas. </w:t>
      </w:r>
    </w:p>
    <w:p w14:paraId="3C24FFEF"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Aunque la </w:t>
      </w:r>
      <w:proofErr w:type="spellStart"/>
      <w:r w:rsidRPr="00225EEC">
        <w:rPr>
          <w:rFonts w:asciiTheme="majorHAnsi" w:hAnsiTheme="majorHAnsi" w:cs="ArialMT"/>
          <w:sz w:val="22"/>
          <w:szCs w:val="22"/>
        </w:rPr>
        <w:t>búsqueda</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aproximación</w:t>
      </w:r>
      <w:proofErr w:type="spellEnd"/>
      <w:r w:rsidRPr="00225EEC">
        <w:rPr>
          <w:rFonts w:asciiTheme="majorHAnsi" w:hAnsiTheme="majorHAnsi" w:cs="ArialMT"/>
          <w:sz w:val="22"/>
          <w:szCs w:val="22"/>
        </w:rPr>
        <w:t xml:space="preserve"> a la realidad es imperativa, es normal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sea inexacta. Esto se debe a que:</w:t>
      </w:r>
      <w:r w:rsidRPr="00225EEC">
        <w:rPr>
          <w:rFonts w:asciiTheme="majorHAnsi" w:hAnsiTheme="majorHAnsi" w:cs="ArialMT"/>
          <w:sz w:val="22"/>
          <w:szCs w:val="22"/>
        </w:rPr>
        <w:br/>
        <w:t xml:space="preserve">a) la </w:t>
      </w:r>
      <w:proofErr w:type="spellStart"/>
      <w:r w:rsidRPr="00225EEC">
        <w:rPr>
          <w:rFonts w:asciiTheme="majorHAnsi" w:hAnsiTheme="majorHAnsi" w:cs="ArialMT"/>
          <w:sz w:val="22"/>
          <w:szCs w:val="22"/>
        </w:rPr>
        <w:t>identificación</w:t>
      </w:r>
      <w:proofErr w:type="spellEnd"/>
      <w:r w:rsidRPr="00225EEC">
        <w:rPr>
          <w:rFonts w:asciiTheme="majorHAnsi" w:hAnsiTheme="majorHAnsi" w:cs="ArialMT"/>
          <w:sz w:val="22"/>
          <w:szCs w:val="22"/>
        </w:rPr>
        <w:t xml:space="preserve"> de las operaciones y otros hechos que los sistemas contables deben medir no </w:t>
      </w:r>
    </w:p>
    <w:p w14:paraId="727B4CC3"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está exenta de dificultades;</w:t>
      </w:r>
      <w:r w:rsidRPr="00225EEC">
        <w:rPr>
          <w:rFonts w:asciiTheme="majorHAnsi" w:hAnsiTheme="majorHAnsi" w:cs="ArialMT"/>
          <w:sz w:val="22"/>
          <w:szCs w:val="22"/>
        </w:rPr>
        <w:br/>
        <w:t xml:space="preserve">b) un </w:t>
      </w:r>
      <w:proofErr w:type="spellStart"/>
      <w:r w:rsidRPr="00225EEC">
        <w:rPr>
          <w:rFonts w:asciiTheme="majorHAnsi" w:hAnsiTheme="majorHAnsi" w:cs="ArialMT"/>
          <w:sz w:val="22"/>
          <w:szCs w:val="22"/>
        </w:rPr>
        <w:t>número</w:t>
      </w:r>
      <w:proofErr w:type="spellEnd"/>
      <w:r w:rsidRPr="00225EEC">
        <w:rPr>
          <w:rFonts w:asciiTheme="majorHAnsi" w:hAnsiTheme="majorHAnsi" w:cs="ArialMT"/>
          <w:sz w:val="22"/>
          <w:szCs w:val="22"/>
        </w:rPr>
        <w:t xml:space="preserve"> importante de acontecimientos y circunstancias (como la cobrabilidad de los </w:t>
      </w:r>
    </w:p>
    <w:p w14:paraId="7F3CC5FA" w14:textId="77777777" w:rsidR="00C7176C" w:rsidRPr="00225EEC" w:rsidRDefault="00C7176C" w:rsidP="00C7176C">
      <w:pPr>
        <w:pStyle w:val="NormalWeb"/>
        <w:rPr>
          <w:rFonts w:asciiTheme="majorHAnsi" w:hAnsiTheme="majorHAnsi"/>
          <w:sz w:val="22"/>
          <w:szCs w:val="22"/>
        </w:rPr>
      </w:pPr>
      <w:proofErr w:type="spellStart"/>
      <w:r w:rsidRPr="00225EEC">
        <w:rPr>
          <w:rFonts w:asciiTheme="majorHAnsi" w:hAnsiTheme="majorHAnsi" w:cs="ArialMT"/>
          <w:sz w:val="22"/>
          <w:szCs w:val="22"/>
        </w:rPr>
        <w:t>créditos</w:t>
      </w:r>
      <w:proofErr w:type="spellEnd"/>
      <w:r w:rsidRPr="00225EEC">
        <w:rPr>
          <w:rFonts w:asciiTheme="majorHAnsi" w:hAnsiTheme="majorHAnsi" w:cs="ArialMT"/>
          <w:sz w:val="22"/>
          <w:szCs w:val="22"/>
        </w:rPr>
        <w:t xml:space="preserve">, la vida </w:t>
      </w:r>
      <w:proofErr w:type="spellStart"/>
      <w:r w:rsidRPr="00225EEC">
        <w:rPr>
          <w:rFonts w:asciiTheme="majorHAnsi" w:hAnsiTheme="majorHAnsi" w:cs="ArialMT"/>
          <w:sz w:val="22"/>
          <w:szCs w:val="22"/>
        </w:rPr>
        <w:t>útil</w:t>
      </w:r>
      <w:proofErr w:type="spellEnd"/>
      <w:r w:rsidRPr="00225EEC">
        <w:rPr>
          <w:rFonts w:asciiTheme="majorHAnsi" w:hAnsiTheme="majorHAnsi" w:cs="ArialMT"/>
          <w:sz w:val="22"/>
          <w:szCs w:val="22"/>
        </w:rPr>
        <w:t xml:space="preserve"> probable de los bienes de uso o el costo de satisfacer reclamos por </w:t>
      </w:r>
      <w:proofErr w:type="spellStart"/>
      <w:r w:rsidRPr="00225EEC">
        <w:rPr>
          <w:rFonts w:asciiTheme="majorHAnsi" w:hAnsiTheme="majorHAnsi" w:cs="ArialMT"/>
          <w:sz w:val="22"/>
          <w:szCs w:val="22"/>
        </w:rPr>
        <w:t>garantías</w:t>
      </w:r>
      <w:proofErr w:type="spellEnd"/>
      <w:r w:rsidRPr="00225EEC">
        <w:rPr>
          <w:rFonts w:asciiTheme="majorHAnsi" w:hAnsiTheme="majorHAnsi" w:cs="ArialMT"/>
          <w:sz w:val="22"/>
          <w:szCs w:val="22"/>
        </w:rPr>
        <w:t xml:space="preserve"> posventa) involucran incertidumbres sobre hechos futuros, las cuales obligan a efectuar estimaciones que, en algunos casos, se refieren a:</w:t>
      </w:r>
      <w:r w:rsidRPr="00225EEC">
        <w:rPr>
          <w:rFonts w:asciiTheme="majorHAnsi" w:hAnsiTheme="majorHAnsi" w:cs="ArialMT"/>
          <w:sz w:val="22"/>
          <w:szCs w:val="22"/>
        </w:rPr>
        <w:br/>
        <w:t xml:space="preserve">1) el grado de probabilidad de que, como consecuencia de un hecho determinado, el ente vaya </w:t>
      </w:r>
    </w:p>
    <w:p w14:paraId="598412D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a recibir o se vea obligado a entregar bienes o servicios;</w:t>
      </w:r>
      <w:r w:rsidRPr="00225EEC">
        <w:rPr>
          <w:rFonts w:asciiTheme="majorHAnsi" w:hAnsiTheme="majorHAnsi" w:cs="ArialMT"/>
          <w:sz w:val="22"/>
          <w:szCs w:val="22"/>
        </w:rPr>
        <w:br/>
        <w:t xml:space="preserve">2) las mediciones contables a asignar a esos bienes o servicios a recibir o entregar. </w:t>
      </w:r>
    </w:p>
    <w:p w14:paraId="3AD28D4E"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Al practicar las estimaciones </w:t>
      </w:r>
      <w:proofErr w:type="spellStart"/>
      <w:r w:rsidRPr="00225EEC">
        <w:rPr>
          <w:rFonts w:asciiTheme="majorHAnsi" w:hAnsiTheme="majorHAnsi" w:cs="ArialMT"/>
          <w:sz w:val="22"/>
          <w:szCs w:val="22"/>
        </w:rPr>
        <w:t>recién</w:t>
      </w:r>
      <w:proofErr w:type="spellEnd"/>
      <w:r w:rsidRPr="00225EEC">
        <w:rPr>
          <w:rFonts w:asciiTheme="majorHAnsi" w:hAnsiTheme="majorHAnsi" w:cs="ArialMT"/>
          <w:sz w:val="22"/>
          <w:szCs w:val="22"/>
        </w:rPr>
        <w:t xml:space="preserve"> referidas, los emisores de estados contables </w:t>
      </w:r>
      <w:proofErr w:type="spellStart"/>
      <w:r w:rsidRPr="00225EEC">
        <w:rPr>
          <w:rFonts w:asciiTheme="majorHAnsi" w:hAnsiTheme="majorHAnsi" w:cs="ArialMT"/>
          <w:sz w:val="22"/>
          <w:szCs w:val="22"/>
        </w:rPr>
        <w:t>deberán</w:t>
      </w:r>
      <w:proofErr w:type="spellEnd"/>
      <w:r w:rsidRPr="00225EEC">
        <w:rPr>
          <w:rFonts w:asciiTheme="majorHAnsi" w:hAnsiTheme="majorHAnsi" w:cs="ArialMT"/>
          <w:sz w:val="22"/>
          <w:szCs w:val="22"/>
        </w:rPr>
        <w:t xml:space="preserve"> actuar con prudencia, pero sin caer en el conservadurismo. No es aceptable que los activos, ganancias o ingresos se midan en exceso, o que los pasivos, </w:t>
      </w:r>
      <w:proofErr w:type="spellStart"/>
      <w:r w:rsidRPr="00225EEC">
        <w:rPr>
          <w:rFonts w:asciiTheme="majorHAnsi" w:hAnsiTheme="majorHAnsi" w:cs="ArialMT"/>
          <w:sz w:val="22"/>
          <w:szCs w:val="22"/>
        </w:rPr>
        <w:t>pérdidas</w:t>
      </w:r>
      <w:proofErr w:type="spellEnd"/>
      <w:r w:rsidRPr="00225EEC">
        <w:rPr>
          <w:rFonts w:asciiTheme="majorHAnsi" w:hAnsiTheme="majorHAnsi" w:cs="ArialMT"/>
          <w:sz w:val="22"/>
          <w:szCs w:val="22"/>
        </w:rPr>
        <w:t xml:space="preserve"> o gastos se midan en defecto, pero tampoco lo es 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de criterios contables que conduzcan a la </w:t>
      </w:r>
      <w:proofErr w:type="spellStart"/>
      <w:r w:rsidRPr="00225EEC">
        <w:rPr>
          <w:rFonts w:asciiTheme="majorHAnsi" w:hAnsiTheme="majorHAnsi" w:cs="ArialMT"/>
          <w:sz w:val="22"/>
          <w:szCs w:val="22"/>
        </w:rPr>
        <w:t>medición</w:t>
      </w:r>
      <w:proofErr w:type="spellEnd"/>
      <w:r w:rsidRPr="00225EEC">
        <w:rPr>
          <w:rFonts w:asciiTheme="majorHAnsi" w:hAnsiTheme="majorHAnsi" w:cs="ArialMT"/>
          <w:sz w:val="22"/>
          <w:szCs w:val="22"/>
        </w:rPr>
        <w:t xml:space="preserve"> en defecto de activos, ganancias o ingresos o a la </w:t>
      </w:r>
      <w:proofErr w:type="spellStart"/>
      <w:r w:rsidRPr="00225EEC">
        <w:rPr>
          <w:rFonts w:asciiTheme="majorHAnsi" w:hAnsiTheme="majorHAnsi" w:cs="ArialMT"/>
          <w:sz w:val="22"/>
          <w:szCs w:val="22"/>
        </w:rPr>
        <w:t>medición</w:t>
      </w:r>
      <w:proofErr w:type="spellEnd"/>
      <w:r w:rsidRPr="00225EEC">
        <w:rPr>
          <w:rFonts w:asciiTheme="majorHAnsi" w:hAnsiTheme="majorHAnsi" w:cs="ArialMT"/>
          <w:sz w:val="22"/>
          <w:szCs w:val="22"/>
        </w:rPr>
        <w:t xml:space="preserve"> en exceso de pasivos o gastos. </w:t>
      </w:r>
    </w:p>
    <w:p w14:paraId="3A83B7B6"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se aproxime a la realidad, debe cumplir con los requisitos de </w:t>
      </w:r>
      <w:r w:rsidRPr="00225EEC">
        <w:rPr>
          <w:rFonts w:asciiTheme="majorHAnsi" w:hAnsiTheme="majorHAnsi" w:cs="Arial"/>
          <w:i/>
          <w:iCs/>
          <w:sz w:val="22"/>
          <w:szCs w:val="22"/>
        </w:rPr>
        <w:t>esencialidad, neutralidad e integridad</w:t>
      </w:r>
      <w:r w:rsidRPr="00225EEC">
        <w:rPr>
          <w:rFonts w:asciiTheme="majorHAnsi" w:hAnsiTheme="majorHAnsi" w:cs="ArialMT"/>
          <w:sz w:val="22"/>
          <w:szCs w:val="22"/>
        </w:rPr>
        <w:t xml:space="preserve">. </w:t>
      </w:r>
    </w:p>
    <w:p w14:paraId="6A2B9ACE"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3.1.2.1.1. Esencialidad (sustancia sobre forma) </w:t>
      </w:r>
    </w:p>
    <w:p w14:paraId="25DEBAF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se aproxime a la realidad, las operaciones y hechos deben contabilizarse y exponerse </w:t>
      </w:r>
      <w:proofErr w:type="spellStart"/>
      <w:r w:rsidRPr="00225EEC">
        <w:rPr>
          <w:rFonts w:asciiTheme="majorHAnsi" w:hAnsiTheme="majorHAnsi" w:cs="ArialMT"/>
          <w:sz w:val="22"/>
          <w:szCs w:val="22"/>
        </w:rPr>
        <w:t>basándose</w:t>
      </w:r>
      <w:proofErr w:type="spellEnd"/>
      <w:r w:rsidRPr="00225EEC">
        <w:rPr>
          <w:rFonts w:asciiTheme="majorHAnsi" w:hAnsiTheme="majorHAnsi" w:cs="ArialMT"/>
          <w:sz w:val="22"/>
          <w:szCs w:val="22"/>
        </w:rPr>
        <w:t xml:space="preserve"> en su sustancia y realidad </w:t>
      </w:r>
      <w:proofErr w:type="spellStart"/>
      <w:r w:rsidRPr="00225EEC">
        <w:rPr>
          <w:rFonts w:asciiTheme="majorHAnsi" w:hAnsiTheme="majorHAnsi" w:cs="ArialMT"/>
          <w:sz w:val="22"/>
          <w:szCs w:val="22"/>
        </w:rPr>
        <w:t>económica</w:t>
      </w:r>
      <w:proofErr w:type="spellEnd"/>
      <w:r w:rsidRPr="00225EEC">
        <w:rPr>
          <w:rFonts w:asciiTheme="majorHAnsi" w:hAnsiTheme="majorHAnsi" w:cs="ArialMT"/>
          <w:sz w:val="22"/>
          <w:szCs w:val="22"/>
        </w:rPr>
        <w:t xml:space="preserve">. Cuando los aspectos instrumentales o las formas legales no reflejen adecuadamente los efectos </w:t>
      </w:r>
      <w:proofErr w:type="spellStart"/>
      <w:r w:rsidRPr="00225EEC">
        <w:rPr>
          <w:rFonts w:asciiTheme="majorHAnsi" w:hAnsiTheme="majorHAnsi" w:cs="ArialMT"/>
          <w:sz w:val="22"/>
          <w:szCs w:val="22"/>
        </w:rPr>
        <w:t>económicos</w:t>
      </w:r>
      <w:proofErr w:type="spellEnd"/>
      <w:r w:rsidRPr="00225EEC">
        <w:rPr>
          <w:rFonts w:asciiTheme="majorHAnsi" w:hAnsiTheme="majorHAnsi" w:cs="ArialMT"/>
          <w:sz w:val="22"/>
          <w:szCs w:val="22"/>
        </w:rPr>
        <w:t xml:space="preserve"> de los hechos o transacciones, se debe dar preeminencia a su esencia </w:t>
      </w:r>
      <w:proofErr w:type="spellStart"/>
      <w:r w:rsidRPr="00225EEC">
        <w:rPr>
          <w:rFonts w:asciiTheme="majorHAnsi" w:hAnsiTheme="majorHAnsi" w:cs="ArialMT"/>
          <w:sz w:val="22"/>
          <w:szCs w:val="22"/>
        </w:rPr>
        <w:t>económica</w:t>
      </w:r>
      <w:proofErr w:type="spellEnd"/>
      <w:r w:rsidRPr="00225EEC">
        <w:rPr>
          <w:rFonts w:asciiTheme="majorHAnsi" w:hAnsiTheme="majorHAnsi" w:cs="ArialMT"/>
          <w:sz w:val="22"/>
          <w:szCs w:val="22"/>
        </w:rPr>
        <w:t xml:space="preserve">, sin perjuicio de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en los estados contables, de los elementos </w:t>
      </w:r>
      <w:proofErr w:type="spellStart"/>
      <w:r w:rsidRPr="00225EEC">
        <w:rPr>
          <w:rFonts w:asciiTheme="majorHAnsi" w:hAnsiTheme="majorHAnsi" w:cs="ArialMT"/>
          <w:sz w:val="22"/>
          <w:szCs w:val="22"/>
        </w:rPr>
        <w:t>jurídicos</w:t>
      </w:r>
      <w:proofErr w:type="spellEnd"/>
      <w:r w:rsidRPr="00225EEC">
        <w:rPr>
          <w:rFonts w:asciiTheme="majorHAnsi" w:hAnsiTheme="majorHAnsi" w:cs="ArialMT"/>
          <w:sz w:val="22"/>
          <w:szCs w:val="22"/>
        </w:rPr>
        <w:t xml:space="preserve"> correspondientes. </w:t>
      </w:r>
    </w:p>
    <w:p w14:paraId="6CB64474"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3.1.2.1.2. Neutralidad (objetividad o ausencia de sesgos) </w:t>
      </w:r>
    </w:p>
    <w:p w14:paraId="276D09FB" w14:textId="77777777" w:rsidR="00C7176C" w:rsidRPr="00225EEC" w:rsidRDefault="00C7176C" w:rsidP="00C7176C">
      <w:pPr>
        <w:pStyle w:val="NormalWeb"/>
        <w:rPr>
          <w:rFonts w:asciiTheme="majorHAnsi" w:hAnsiTheme="majorHAnsi"/>
          <w:sz w:val="22"/>
          <w:szCs w:val="22"/>
        </w:rPr>
      </w:pPr>
      <w:proofErr w:type="spellStart"/>
      <w:r w:rsidRPr="00225EEC">
        <w:rPr>
          <w:rFonts w:asciiTheme="majorHAnsi" w:hAnsiTheme="majorHAnsi" w:cs="ArialMT"/>
          <w:sz w:val="22"/>
          <w:szCs w:val="22"/>
        </w:rPr>
        <w:t>sección</w:t>
      </w:r>
      <w:proofErr w:type="spellEnd"/>
      <w:r w:rsidRPr="00225EEC">
        <w:rPr>
          <w:rFonts w:asciiTheme="majorHAnsi" w:hAnsiTheme="majorHAnsi" w:cs="ArialMT"/>
          <w:sz w:val="22"/>
          <w:szCs w:val="22"/>
        </w:rPr>
        <w:t xml:space="preserve"> 6.1 (</w:t>
      </w:r>
      <w:r w:rsidRPr="00225EEC">
        <w:rPr>
          <w:rFonts w:asciiTheme="majorHAnsi" w:hAnsiTheme="majorHAnsi" w:cs="Arial"/>
          <w:i/>
          <w:iCs/>
          <w:sz w:val="22"/>
          <w:szCs w:val="22"/>
        </w:rPr>
        <w:t>unidad de medida</w:t>
      </w:r>
      <w:r w:rsidRPr="00225EEC">
        <w:rPr>
          <w:rFonts w:asciiTheme="majorHAnsi" w:hAnsiTheme="majorHAnsi" w:cs="ArialMT"/>
          <w:sz w:val="22"/>
          <w:szCs w:val="22"/>
        </w:rPr>
        <w:t>);</w:t>
      </w:r>
      <w:r w:rsidRPr="00225EEC">
        <w:rPr>
          <w:rFonts w:asciiTheme="majorHAnsi" w:hAnsiTheme="majorHAnsi" w:cs="ArialMT"/>
          <w:sz w:val="22"/>
          <w:szCs w:val="22"/>
        </w:rPr>
        <w:br/>
        <w:t xml:space="preserve">que los criterios usados para cuantificar datos relacionados sean coherentes (por ejemplo: que el criterio de </w:t>
      </w:r>
      <w:proofErr w:type="spellStart"/>
      <w:r w:rsidRPr="00225EEC">
        <w:rPr>
          <w:rFonts w:asciiTheme="majorHAnsi" w:hAnsiTheme="majorHAnsi" w:cs="ArialMT"/>
          <w:sz w:val="22"/>
          <w:szCs w:val="22"/>
        </w:rPr>
        <w:t>medición</w:t>
      </w:r>
      <w:proofErr w:type="spellEnd"/>
      <w:r w:rsidRPr="00225EEC">
        <w:rPr>
          <w:rFonts w:asciiTheme="majorHAnsi" w:hAnsiTheme="majorHAnsi" w:cs="ArialMT"/>
          <w:sz w:val="22"/>
          <w:szCs w:val="22"/>
        </w:rPr>
        <w:t xml:space="preserve"> contable de las existencias de bienes para la venta se utilice </w:t>
      </w:r>
      <w:proofErr w:type="spellStart"/>
      <w:r w:rsidRPr="00225EEC">
        <w:rPr>
          <w:rFonts w:asciiTheme="majorHAnsi" w:hAnsiTheme="majorHAnsi" w:cs="ArialMT"/>
          <w:sz w:val="22"/>
          <w:szCs w:val="22"/>
        </w:rPr>
        <w:t>también</w:t>
      </w:r>
      <w:proofErr w:type="spellEnd"/>
      <w:r w:rsidRPr="00225EEC">
        <w:rPr>
          <w:rFonts w:asciiTheme="majorHAnsi" w:hAnsiTheme="majorHAnsi" w:cs="ArialMT"/>
          <w:sz w:val="22"/>
          <w:szCs w:val="22"/>
        </w:rPr>
        <w:t xml:space="preserve"> para determinar el costo de las </w:t>
      </w:r>
      <w:proofErr w:type="spellStart"/>
      <w:r w:rsidRPr="00225EEC">
        <w:rPr>
          <w:rFonts w:asciiTheme="majorHAnsi" w:hAnsiTheme="majorHAnsi" w:cs="ArialMT"/>
          <w:sz w:val="22"/>
          <w:szCs w:val="22"/>
        </w:rPr>
        <w:t>mercaderías</w:t>
      </w:r>
      <w:proofErr w:type="spellEnd"/>
      <w:r w:rsidRPr="00225EEC">
        <w:rPr>
          <w:rFonts w:asciiTheme="majorHAnsi" w:hAnsiTheme="majorHAnsi" w:cs="ArialMT"/>
          <w:sz w:val="22"/>
          <w:szCs w:val="22"/>
        </w:rPr>
        <w:t xml:space="preserve"> vendidas); que, cuando los estados contables incluyan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a </w:t>
      </w:r>
      <w:proofErr w:type="spellStart"/>
      <w:r w:rsidRPr="00225EEC">
        <w:rPr>
          <w:rFonts w:asciiTheme="majorHAnsi" w:hAnsiTheme="majorHAnsi" w:cs="ArialMT"/>
          <w:sz w:val="22"/>
          <w:szCs w:val="22"/>
        </w:rPr>
        <w:t>más</w:t>
      </w:r>
      <w:proofErr w:type="spellEnd"/>
      <w:r w:rsidRPr="00225EEC">
        <w:rPr>
          <w:rFonts w:asciiTheme="majorHAnsi" w:hAnsiTheme="majorHAnsi" w:cs="ArialMT"/>
          <w:sz w:val="22"/>
          <w:szCs w:val="22"/>
        </w:rPr>
        <w:t xml:space="preserve"> de una fecha o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todos sus datos </w:t>
      </w:r>
      <w:proofErr w:type="spellStart"/>
      <w:r w:rsidRPr="00225EEC">
        <w:rPr>
          <w:rFonts w:asciiTheme="majorHAnsi" w:hAnsiTheme="majorHAnsi" w:cs="ArialMT"/>
          <w:sz w:val="22"/>
          <w:szCs w:val="22"/>
        </w:rPr>
        <w:t>estén</w:t>
      </w:r>
      <w:proofErr w:type="spellEnd"/>
      <w:r w:rsidRPr="00225EEC">
        <w:rPr>
          <w:rFonts w:asciiTheme="majorHAnsi" w:hAnsiTheme="majorHAnsi" w:cs="ArialMT"/>
          <w:sz w:val="22"/>
          <w:szCs w:val="22"/>
        </w:rPr>
        <w:t xml:space="preserve"> preparados sobre las mismas bases. Para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se aproxime a la realidad, no debe estar sesgada, deformada para favorecer al ente emisor o para influir la conducta de los usuarios hacia alguna </w:t>
      </w:r>
      <w:proofErr w:type="spellStart"/>
      <w:r w:rsidRPr="00225EEC">
        <w:rPr>
          <w:rFonts w:asciiTheme="majorHAnsi" w:hAnsiTheme="majorHAnsi" w:cs="ArialMT"/>
          <w:sz w:val="22"/>
          <w:szCs w:val="22"/>
        </w:rPr>
        <w:t>dirección</w:t>
      </w:r>
      <w:proofErr w:type="spellEnd"/>
      <w:r w:rsidRPr="00225EEC">
        <w:rPr>
          <w:rFonts w:asciiTheme="majorHAnsi" w:hAnsiTheme="majorHAnsi" w:cs="ArialMT"/>
          <w:sz w:val="22"/>
          <w:szCs w:val="22"/>
        </w:rPr>
        <w:t xml:space="preserve"> en particular. Los estados contables no son neutrales si, a </w:t>
      </w:r>
      <w:proofErr w:type="spellStart"/>
      <w:r w:rsidRPr="00225EEC">
        <w:rPr>
          <w:rFonts w:asciiTheme="majorHAnsi" w:hAnsiTheme="majorHAnsi" w:cs="ArialMT"/>
          <w:sz w:val="22"/>
          <w:szCs w:val="22"/>
        </w:rPr>
        <w:t>través</w:t>
      </w:r>
      <w:proofErr w:type="spellEnd"/>
      <w:r w:rsidRPr="00225EEC">
        <w:rPr>
          <w:rFonts w:asciiTheme="majorHAnsi" w:hAnsiTheme="majorHAnsi" w:cs="ArialMT"/>
          <w:sz w:val="22"/>
          <w:szCs w:val="22"/>
        </w:rPr>
        <w:t xml:space="preserve"> de la </w:t>
      </w:r>
      <w:proofErr w:type="spellStart"/>
      <w:r w:rsidRPr="00225EEC">
        <w:rPr>
          <w:rFonts w:asciiTheme="majorHAnsi" w:hAnsiTheme="majorHAnsi" w:cs="ArialMT"/>
          <w:sz w:val="22"/>
          <w:szCs w:val="22"/>
        </w:rPr>
        <w:t>selección</w:t>
      </w:r>
      <w:proofErr w:type="spellEnd"/>
      <w:r w:rsidRPr="00225EEC">
        <w:rPr>
          <w:rFonts w:asciiTheme="majorHAnsi" w:hAnsiTheme="majorHAnsi" w:cs="ArialMT"/>
          <w:sz w:val="22"/>
          <w:szCs w:val="22"/>
        </w:rPr>
        <w:t xml:space="preserve"> o </w:t>
      </w:r>
      <w:proofErr w:type="spellStart"/>
      <w:r w:rsidRPr="00225EEC">
        <w:rPr>
          <w:rFonts w:asciiTheme="majorHAnsi" w:hAnsiTheme="majorHAnsi" w:cs="ArialMT"/>
          <w:sz w:val="22"/>
          <w:szCs w:val="22"/>
        </w:rPr>
        <w:t>presentación</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influyen en la toma de una </w:t>
      </w:r>
      <w:proofErr w:type="spellStart"/>
      <w:r w:rsidRPr="00225EEC">
        <w:rPr>
          <w:rFonts w:asciiTheme="majorHAnsi" w:hAnsiTheme="majorHAnsi" w:cs="ArialMT"/>
          <w:sz w:val="22"/>
          <w:szCs w:val="22"/>
        </w:rPr>
        <w:t>decisión</w:t>
      </w:r>
      <w:proofErr w:type="spellEnd"/>
      <w:r w:rsidRPr="00225EEC">
        <w:rPr>
          <w:rFonts w:asciiTheme="majorHAnsi" w:hAnsiTheme="majorHAnsi" w:cs="ArialMT"/>
          <w:sz w:val="22"/>
          <w:szCs w:val="22"/>
        </w:rPr>
        <w:t xml:space="preserve"> o en la </w:t>
      </w:r>
      <w:proofErr w:type="spellStart"/>
      <w:r w:rsidRPr="00225EEC">
        <w:rPr>
          <w:rFonts w:asciiTheme="majorHAnsi" w:hAnsiTheme="majorHAnsi" w:cs="ArialMT"/>
          <w:sz w:val="22"/>
          <w:szCs w:val="22"/>
        </w:rPr>
        <w:t>formación</w:t>
      </w:r>
      <w:proofErr w:type="spellEnd"/>
      <w:r w:rsidRPr="00225EEC">
        <w:rPr>
          <w:rFonts w:asciiTheme="majorHAnsi" w:hAnsiTheme="majorHAnsi" w:cs="ArialMT"/>
          <w:sz w:val="22"/>
          <w:szCs w:val="22"/>
        </w:rPr>
        <w:t xml:space="preserve"> de un juicio con el </w:t>
      </w:r>
      <w:proofErr w:type="spellStart"/>
      <w:r w:rsidRPr="00225EEC">
        <w:rPr>
          <w:rFonts w:asciiTheme="majorHAnsi" w:hAnsiTheme="majorHAnsi" w:cs="ArialMT"/>
          <w:sz w:val="22"/>
          <w:szCs w:val="22"/>
        </w:rPr>
        <w:t>propósito</w:t>
      </w:r>
      <w:proofErr w:type="spellEnd"/>
      <w:r w:rsidRPr="00225EEC">
        <w:rPr>
          <w:rFonts w:asciiTheme="majorHAnsi" w:hAnsiTheme="majorHAnsi" w:cs="ArialMT"/>
          <w:sz w:val="22"/>
          <w:szCs w:val="22"/>
        </w:rPr>
        <w:t xml:space="preserve"> de obtener un resultado o desenlace predeterminado. Para que los estados contables sean neutrales, sus preparadores deben actuar con objetividad. Se considera que una </w:t>
      </w:r>
      <w:proofErr w:type="spellStart"/>
      <w:r w:rsidRPr="00225EEC">
        <w:rPr>
          <w:rFonts w:asciiTheme="majorHAnsi" w:hAnsiTheme="majorHAnsi" w:cs="ArialMT"/>
          <w:sz w:val="22"/>
          <w:szCs w:val="22"/>
        </w:rPr>
        <w:t>medición</w:t>
      </w:r>
      <w:proofErr w:type="spellEnd"/>
      <w:r w:rsidRPr="00225EEC">
        <w:rPr>
          <w:rFonts w:asciiTheme="majorHAnsi" w:hAnsiTheme="majorHAnsi" w:cs="ArialMT"/>
          <w:sz w:val="22"/>
          <w:szCs w:val="22"/>
        </w:rPr>
        <w:t xml:space="preserve"> de un </w:t>
      </w:r>
      <w:proofErr w:type="spellStart"/>
      <w:r w:rsidRPr="00225EEC">
        <w:rPr>
          <w:rFonts w:asciiTheme="majorHAnsi" w:hAnsiTheme="majorHAnsi" w:cs="ArialMT"/>
          <w:sz w:val="22"/>
          <w:szCs w:val="22"/>
        </w:rPr>
        <w:t>fenómeno</w:t>
      </w:r>
      <w:proofErr w:type="spellEnd"/>
      <w:r w:rsidRPr="00225EEC">
        <w:rPr>
          <w:rFonts w:asciiTheme="majorHAnsi" w:hAnsiTheme="majorHAnsi" w:cs="ArialMT"/>
          <w:sz w:val="22"/>
          <w:szCs w:val="22"/>
        </w:rPr>
        <w:t xml:space="preserve"> es objetiva cuando varios observadores que tienen similar independencia de criterio y que aplican diligentemente las mismas normas contables, arriban a medidas que difieren poco o nada entre sí. El objetivo de lograr mediciones contables objetivas, no ha podido ser alcanzado en </w:t>
      </w:r>
      <w:proofErr w:type="spellStart"/>
      <w:r w:rsidRPr="00225EEC">
        <w:rPr>
          <w:rFonts w:asciiTheme="majorHAnsi" w:hAnsiTheme="majorHAnsi" w:cs="ArialMT"/>
          <w:sz w:val="22"/>
          <w:szCs w:val="22"/>
        </w:rPr>
        <w:t>relación</w:t>
      </w:r>
      <w:proofErr w:type="spellEnd"/>
      <w:r w:rsidRPr="00225EEC">
        <w:rPr>
          <w:rFonts w:asciiTheme="majorHAnsi" w:hAnsiTheme="majorHAnsi" w:cs="ArialMT"/>
          <w:sz w:val="22"/>
          <w:szCs w:val="22"/>
        </w:rPr>
        <w:t xml:space="preserve"> con ciertos hechos. En consecuencia, los estados contables no brindan informaciones cuantitativas sobre algunos activos y pasivos, como por ejemplo: a) ciertos intangibles (inseparables del negocio) que algunas empresas generan (como el valor llave y sus componentes); b) las sumas a desembolsar con motivo de fallos judiciales adversos y altamente probables, cuando su importe se desconoce y no existen bases confiables para su </w:t>
      </w:r>
      <w:proofErr w:type="spellStart"/>
      <w:r w:rsidRPr="00225EEC">
        <w:rPr>
          <w:rFonts w:asciiTheme="majorHAnsi" w:hAnsiTheme="majorHAnsi" w:cs="ArialMT"/>
          <w:sz w:val="22"/>
          <w:szCs w:val="22"/>
        </w:rPr>
        <w:t>determinación</w:t>
      </w:r>
      <w:proofErr w:type="spellEnd"/>
      <w:r w:rsidRPr="00225EEC">
        <w:rPr>
          <w:rFonts w:asciiTheme="majorHAnsi" w:hAnsiTheme="majorHAnsi" w:cs="ArialMT"/>
          <w:sz w:val="22"/>
          <w:szCs w:val="22"/>
        </w:rPr>
        <w:t xml:space="preserve">. </w:t>
      </w:r>
    </w:p>
    <w:p w14:paraId="1D24B522"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3.1.2.1.3. Integridad </w:t>
      </w:r>
    </w:p>
    <w:p w14:paraId="24458FC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contenida en los estados contables debe ser completa. </w:t>
      </w:r>
    </w:p>
    <w:p w14:paraId="1BA88DA5"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omisión</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pertinente y significativa puede convertir a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presentada en falsa o conducente a error y, por lo tanto, no confiable. </w:t>
      </w:r>
    </w:p>
    <w:p w14:paraId="2C4EC51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3.1.2.2. Verificabilidad </w:t>
      </w:r>
    </w:p>
    <w:p w14:paraId="64EAD3A6"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que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sea confiable, su representatividad </w:t>
      </w:r>
      <w:proofErr w:type="spellStart"/>
      <w:r w:rsidRPr="00225EEC">
        <w:rPr>
          <w:rFonts w:asciiTheme="majorHAnsi" w:hAnsiTheme="majorHAnsi" w:cs="ArialMT"/>
          <w:sz w:val="22"/>
          <w:szCs w:val="22"/>
        </w:rPr>
        <w:t>debería</w:t>
      </w:r>
      <w:proofErr w:type="spellEnd"/>
      <w:r w:rsidRPr="00225EEC">
        <w:rPr>
          <w:rFonts w:asciiTheme="majorHAnsi" w:hAnsiTheme="majorHAnsi" w:cs="ArialMT"/>
          <w:sz w:val="22"/>
          <w:szCs w:val="22"/>
        </w:rPr>
        <w:t xml:space="preserve"> ser susceptible de </w:t>
      </w:r>
      <w:proofErr w:type="spellStart"/>
      <w:r w:rsidRPr="00225EEC">
        <w:rPr>
          <w:rFonts w:asciiTheme="majorHAnsi" w:hAnsiTheme="majorHAnsi" w:cs="ArialMT"/>
          <w:sz w:val="22"/>
          <w:szCs w:val="22"/>
        </w:rPr>
        <w:t>comprobación</w:t>
      </w:r>
      <w:proofErr w:type="spellEnd"/>
      <w:r w:rsidRPr="00225EEC">
        <w:rPr>
          <w:rFonts w:asciiTheme="majorHAnsi" w:hAnsiTheme="majorHAnsi" w:cs="ArialMT"/>
          <w:sz w:val="22"/>
          <w:szCs w:val="22"/>
        </w:rPr>
        <w:t xml:space="preserve"> por cualquier persona con pericia suficiente. </w:t>
      </w:r>
    </w:p>
    <w:p w14:paraId="1FC6632B"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3.1.3. Sistematicidad </w:t>
      </w:r>
    </w:p>
    <w:p w14:paraId="18D736A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suministrada debe estar </w:t>
      </w:r>
      <w:proofErr w:type="spellStart"/>
      <w:r w:rsidRPr="00225EEC">
        <w:rPr>
          <w:rFonts w:asciiTheme="majorHAnsi" w:hAnsiTheme="majorHAnsi" w:cs="ArialMT"/>
          <w:sz w:val="22"/>
          <w:szCs w:val="22"/>
        </w:rPr>
        <w:t>orgánicamente</w:t>
      </w:r>
      <w:proofErr w:type="spellEnd"/>
      <w:r w:rsidRPr="00225EEC">
        <w:rPr>
          <w:rFonts w:asciiTheme="majorHAnsi" w:hAnsiTheme="majorHAnsi" w:cs="ArialMT"/>
          <w:sz w:val="22"/>
          <w:szCs w:val="22"/>
        </w:rPr>
        <w:t xml:space="preserve"> ordenada, con base en las reglas contenidas en las normas contables profesionales. </w:t>
      </w:r>
    </w:p>
    <w:p w14:paraId="13574EFA"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3.1.4. Comparabilidad </w:t>
      </w:r>
    </w:p>
    <w:p w14:paraId="177D7ECD"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contenida en los estados contables de un ente debe ser susceptible de </w:t>
      </w:r>
      <w:proofErr w:type="spellStart"/>
      <w:r w:rsidRPr="00225EEC">
        <w:rPr>
          <w:rFonts w:asciiTheme="majorHAnsi" w:hAnsiTheme="majorHAnsi" w:cs="ArialMT"/>
          <w:sz w:val="22"/>
          <w:szCs w:val="22"/>
        </w:rPr>
        <w:t>comparación</w:t>
      </w:r>
      <w:proofErr w:type="spellEnd"/>
      <w:r w:rsidRPr="00225EEC">
        <w:rPr>
          <w:rFonts w:asciiTheme="majorHAnsi" w:hAnsiTheme="majorHAnsi" w:cs="ArialMT"/>
          <w:sz w:val="22"/>
          <w:szCs w:val="22"/>
        </w:rPr>
        <w:t xml:space="preserve"> con otras informaciones: </w:t>
      </w:r>
    </w:p>
    <w:p w14:paraId="447637DE"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 del mismo ente a la misma fecha o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b) del mismo ente a otras fechas o </w:t>
      </w:r>
      <w:proofErr w:type="spellStart"/>
      <w:r w:rsidRPr="00225EEC">
        <w:rPr>
          <w:rFonts w:asciiTheme="majorHAnsi" w:hAnsiTheme="majorHAnsi" w:cs="ArialMT"/>
          <w:sz w:val="22"/>
          <w:szCs w:val="22"/>
        </w:rPr>
        <w:t>períodos</w:t>
      </w:r>
      <w:proofErr w:type="spellEnd"/>
      <w:r w:rsidRPr="00225EEC">
        <w:rPr>
          <w:rFonts w:asciiTheme="majorHAnsi" w:hAnsiTheme="majorHAnsi" w:cs="ArialMT"/>
          <w:sz w:val="22"/>
          <w:szCs w:val="22"/>
        </w:rPr>
        <w:t xml:space="preserve">; c) de otros entes. </w:t>
      </w:r>
    </w:p>
    <w:p w14:paraId="064A1EBC"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Para que los datos informados por un ente en un juego de estados contables sean comparables entre sí se requiere: </w:t>
      </w:r>
    </w:p>
    <w:p w14:paraId="6489D907"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 que todos ellos </w:t>
      </w:r>
      <w:proofErr w:type="spellStart"/>
      <w:r w:rsidRPr="00225EEC">
        <w:rPr>
          <w:rFonts w:asciiTheme="majorHAnsi" w:hAnsiTheme="majorHAnsi" w:cs="ArialMT"/>
          <w:sz w:val="22"/>
          <w:szCs w:val="22"/>
        </w:rPr>
        <w:t>estén</w:t>
      </w:r>
      <w:proofErr w:type="spellEnd"/>
      <w:r w:rsidRPr="00225EEC">
        <w:rPr>
          <w:rFonts w:asciiTheme="majorHAnsi" w:hAnsiTheme="majorHAnsi" w:cs="ArialMT"/>
          <w:sz w:val="22"/>
          <w:szCs w:val="22"/>
        </w:rPr>
        <w:t xml:space="preserve"> expresados en la misma unidad de medida, en los </w:t>
      </w:r>
      <w:proofErr w:type="spellStart"/>
      <w:r w:rsidRPr="00225EEC">
        <w:rPr>
          <w:rFonts w:asciiTheme="majorHAnsi" w:hAnsiTheme="majorHAnsi" w:cs="ArialMT"/>
          <w:sz w:val="22"/>
          <w:szCs w:val="22"/>
        </w:rPr>
        <w:t>términos</w:t>
      </w:r>
      <w:proofErr w:type="spellEnd"/>
      <w:r w:rsidRPr="00225EEC">
        <w:rPr>
          <w:rFonts w:asciiTheme="majorHAnsi" w:hAnsiTheme="majorHAnsi" w:cs="ArialMT"/>
          <w:sz w:val="22"/>
          <w:szCs w:val="22"/>
        </w:rPr>
        <w:t xml:space="preserve"> de la </w:t>
      </w:r>
    </w:p>
    <w:p w14:paraId="1757CD5E"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máxima</w:t>
      </w:r>
      <w:proofErr w:type="spellEnd"/>
      <w:r w:rsidRPr="00225EEC">
        <w:rPr>
          <w:rFonts w:asciiTheme="majorHAnsi" w:hAnsiTheme="majorHAnsi" w:cs="ArialMT"/>
          <w:sz w:val="22"/>
          <w:szCs w:val="22"/>
        </w:rPr>
        <w:t xml:space="preserve"> comparabilidad entre los datos contenidos en sucesivos juegos de estados contables del mismo emisor se </w:t>
      </w:r>
      <w:proofErr w:type="spellStart"/>
      <w:r w:rsidRPr="00225EEC">
        <w:rPr>
          <w:rFonts w:asciiTheme="majorHAnsi" w:hAnsiTheme="majorHAnsi" w:cs="ArialMT"/>
          <w:sz w:val="22"/>
          <w:szCs w:val="22"/>
        </w:rPr>
        <w:t>lograría</w:t>
      </w:r>
      <w:proofErr w:type="spellEnd"/>
      <w:r w:rsidRPr="00225EEC">
        <w:rPr>
          <w:rFonts w:asciiTheme="majorHAnsi" w:hAnsiTheme="majorHAnsi" w:cs="ArialMT"/>
          <w:sz w:val="22"/>
          <w:szCs w:val="22"/>
        </w:rPr>
        <w:t xml:space="preserve"> si: </w:t>
      </w:r>
    </w:p>
    <w:p w14:paraId="1E6E513D"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a) se mantuviese la </w:t>
      </w:r>
      <w:proofErr w:type="spellStart"/>
      <w:r w:rsidRPr="00225EEC">
        <w:rPr>
          <w:rFonts w:asciiTheme="majorHAnsi" w:hAnsiTheme="majorHAnsi" w:cs="ArialMT"/>
          <w:sz w:val="22"/>
          <w:szCs w:val="22"/>
        </w:rPr>
        <w:t>utilización</w:t>
      </w:r>
      <w:proofErr w:type="spellEnd"/>
      <w:r w:rsidRPr="00225EEC">
        <w:rPr>
          <w:rFonts w:asciiTheme="majorHAnsi" w:hAnsiTheme="majorHAnsi" w:cs="ArialMT"/>
          <w:sz w:val="22"/>
          <w:szCs w:val="22"/>
        </w:rPr>
        <w:t xml:space="preserve"> de las mismas reglas (</w:t>
      </w:r>
      <w:r w:rsidRPr="00225EEC">
        <w:rPr>
          <w:rFonts w:asciiTheme="majorHAnsi" w:hAnsiTheme="majorHAnsi" w:cs="Arial"/>
          <w:i/>
          <w:iCs/>
          <w:sz w:val="22"/>
          <w:szCs w:val="22"/>
        </w:rPr>
        <w:t>uniformidad o consecuencia</w:t>
      </w:r>
      <w:r w:rsidRPr="00225EEC">
        <w:rPr>
          <w:rFonts w:asciiTheme="majorHAnsi" w:hAnsiTheme="majorHAnsi" w:cs="ArialMT"/>
          <w:sz w:val="22"/>
          <w:szCs w:val="22"/>
        </w:rPr>
        <w:t>);</w:t>
      </w:r>
      <w:r w:rsidRPr="00225EEC">
        <w:rPr>
          <w:rFonts w:asciiTheme="majorHAnsi" w:hAnsiTheme="majorHAnsi" w:cs="ArialMT"/>
          <w:sz w:val="22"/>
          <w:szCs w:val="22"/>
        </w:rPr>
        <w:br/>
        <w:t xml:space="preserve">b) los </w:t>
      </w:r>
      <w:proofErr w:type="spellStart"/>
      <w:r w:rsidRPr="00225EEC">
        <w:rPr>
          <w:rFonts w:asciiTheme="majorHAnsi" w:hAnsiTheme="majorHAnsi" w:cs="ArialMT"/>
          <w:sz w:val="22"/>
          <w:szCs w:val="22"/>
        </w:rPr>
        <w:t>períodos</w:t>
      </w:r>
      <w:proofErr w:type="spellEnd"/>
      <w:r w:rsidRPr="00225EEC">
        <w:rPr>
          <w:rFonts w:asciiTheme="majorHAnsi" w:hAnsiTheme="majorHAnsi" w:cs="ArialMT"/>
          <w:sz w:val="22"/>
          <w:szCs w:val="22"/>
        </w:rPr>
        <w:t xml:space="preserve"> comparados fuesen de igual </w:t>
      </w:r>
      <w:proofErr w:type="spellStart"/>
      <w:r w:rsidRPr="00225EEC">
        <w:rPr>
          <w:rFonts w:asciiTheme="majorHAnsi" w:hAnsiTheme="majorHAnsi" w:cs="ArialMT"/>
          <w:sz w:val="22"/>
          <w:szCs w:val="22"/>
        </w:rPr>
        <w:t>duración</w:t>
      </w:r>
      <w:proofErr w:type="spellEnd"/>
      <w:r w:rsidRPr="00225EEC">
        <w:rPr>
          <w:rFonts w:asciiTheme="majorHAnsi" w:hAnsiTheme="majorHAnsi" w:cs="ArialMT"/>
          <w:sz w:val="22"/>
          <w:szCs w:val="22"/>
        </w:rPr>
        <w:t>;</w:t>
      </w:r>
      <w:r w:rsidRPr="00225EEC">
        <w:rPr>
          <w:rFonts w:asciiTheme="majorHAnsi" w:hAnsiTheme="majorHAnsi" w:cs="ArialMT"/>
          <w:sz w:val="22"/>
          <w:szCs w:val="22"/>
        </w:rPr>
        <w:br/>
        <w:t xml:space="preserve">c) dichos </w:t>
      </w:r>
      <w:proofErr w:type="spellStart"/>
      <w:r w:rsidRPr="00225EEC">
        <w:rPr>
          <w:rFonts w:asciiTheme="majorHAnsi" w:hAnsiTheme="majorHAnsi" w:cs="ArialMT"/>
          <w:sz w:val="22"/>
          <w:szCs w:val="22"/>
        </w:rPr>
        <w:t>períodos</w:t>
      </w:r>
      <w:proofErr w:type="spellEnd"/>
      <w:r w:rsidRPr="00225EEC">
        <w:rPr>
          <w:rFonts w:asciiTheme="majorHAnsi" w:hAnsiTheme="majorHAnsi" w:cs="ArialMT"/>
          <w:sz w:val="22"/>
          <w:szCs w:val="22"/>
        </w:rPr>
        <w:t xml:space="preserve"> no estuvieran afectados por las consecuencias de operaciones estacionales; y </w:t>
      </w:r>
    </w:p>
    <w:p w14:paraId="092F4C95"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d) no existiesen otras circunstancias que afecten las comparaciones, como la </w:t>
      </w:r>
      <w:proofErr w:type="spellStart"/>
      <w:r w:rsidRPr="00225EEC">
        <w:rPr>
          <w:rFonts w:asciiTheme="majorHAnsi" w:hAnsiTheme="majorHAnsi" w:cs="ArialMT"/>
          <w:sz w:val="22"/>
          <w:szCs w:val="22"/>
        </w:rPr>
        <w:t>incorporación</w:t>
      </w:r>
      <w:proofErr w:type="spellEnd"/>
      <w:r w:rsidRPr="00225EEC">
        <w:rPr>
          <w:rFonts w:asciiTheme="majorHAnsi" w:hAnsiTheme="majorHAnsi" w:cs="ArialMT"/>
          <w:sz w:val="22"/>
          <w:szCs w:val="22"/>
        </w:rPr>
        <w:t xml:space="preserve"> de nuevos negocios, la </w:t>
      </w:r>
      <w:proofErr w:type="spellStart"/>
      <w:r w:rsidRPr="00225EEC">
        <w:rPr>
          <w:rFonts w:asciiTheme="majorHAnsi" w:hAnsiTheme="majorHAnsi" w:cs="ArialMT"/>
          <w:sz w:val="22"/>
          <w:szCs w:val="22"/>
        </w:rPr>
        <w:t>discontinuación</w:t>
      </w:r>
      <w:proofErr w:type="spellEnd"/>
      <w:r w:rsidRPr="00225EEC">
        <w:rPr>
          <w:rFonts w:asciiTheme="majorHAnsi" w:hAnsiTheme="majorHAnsi" w:cs="ArialMT"/>
          <w:sz w:val="22"/>
          <w:szCs w:val="22"/>
        </w:rPr>
        <w:t xml:space="preserve"> de una actividad o una </w:t>
      </w:r>
      <w:proofErr w:type="spellStart"/>
      <w:r w:rsidRPr="00225EEC">
        <w:rPr>
          <w:rFonts w:asciiTheme="majorHAnsi" w:hAnsiTheme="majorHAnsi" w:cs="ArialMT"/>
          <w:sz w:val="22"/>
          <w:szCs w:val="22"/>
        </w:rPr>
        <w:t>línea</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producción</w:t>
      </w:r>
      <w:proofErr w:type="spellEnd"/>
      <w:r w:rsidRPr="00225EEC">
        <w:rPr>
          <w:rFonts w:asciiTheme="majorHAnsi" w:hAnsiTheme="majorHAnsi" w:cs="ArialMT"/>
          <w:sz w:val="22"/>
          <w:szCs w:val="22"/>
        </w:rPr>
        <w:t xml:space="preserve"> o la ocurrencia de un siniestro que haya afectado las operaciones. </w:t>
      </w:r>
    </w:p>
    <w:p w14:paraId="7699A52D"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Sin embargo, las tres </w:t>
      </w:r>
      <w:proofErr w:type="spellStart"/>
      <w:r w:rsidRPr="00225EEC">
        <w:rPr>
          <w:rFonts w:asciiTheme="majorHAnsi" w:hAnsiTheme="majorHAnsi" w:cs="ArialMT"/>
          <w:sz w:val="22"/>
          <w:szCs w:val="22"/>
        </w:rPr>
        <w:t>últimas</w:t>
      </w:r>
      <w:proofErr w:type="spellEnd"/>
      <w:r w:rsidRPr="00225EEC">
        <w:rPr>
          <w:rFonts w:asciiTheme="majorHAnsi" w:hAnsiTheme="majorHAnsi" w:cs="ArialMT"/>
          <w:sz w:val="22"/>
          <w:szCs w:val="22"/>
        </w:rPr>
        <w:t xml:space="preserve"> condiciones </w:t>
      </w:r>
      <w:proofErr w:type="spellStart"/>
      <w:r w:rsidRPr="00225EEC">
        <w:rPr>
          <w:rFonts w:asciiTheme="majorHAnsi" w:hAnsiTheme="majorHAnsi" w:cs="ArialMT"/>
          <w:sz w:val="22"/>
          <w:szCs w:val="22"/>
        </w:rPr>
        <w:t>podrían</w:t>
      </w:r>
      <w:proofErr w:type="spellEnd"/>
      <w:r w:rsidRPr="00225EEC">
        <w:rPr>
          <w:rFonts w:asciiTheme="majorHAnsi" w:hAnsiTheme="majorHAnsi" w:cs="ArialMT"/>
          <w:sz w:val="22"/>
          <w:szCs w:val="22"/>
        </w:rPr>
        <w:t xml:space="preserve"> no alcanzarse por razones </w:t>
      </w:r>
      <w:proofErr w:type="spellStart"/>
      <w:r w:rsidRPr="00225EEC">
        <w:rPr>
          <w:rFonts w:asciiTheme="majorHAnsi" w:hAnsiTheme="majorHAnsi" w:cs="ArialMT"/>
          <w:sz w:val="22"/>
          <w:szCs w:val="22"/>
        </w:rPr>
        <w:t>fácticas</w:t>
      </w:r>
      <w:proofErr w:type="spellEnd"/>
      <w:r w:rsidRPr="00225EEC">
        <w:rPr>
          <w:rFonts w:asciiTheme="majorHAnsi" w:hAnsiTheme="majorHAnsi" w:cs="ArialMT"/>
          <w:sz w:val="22"/>
          <w:szCs w:val="22"/>
        </w:rPr>
        <w:t xml:space="preserve"> y la primera debe dejarse de lado cuando se ponen en vigencia nuevas normas contables profesionales. En todos estos casos, los estados contables </w:t>
      </w:r>
      <w:proofErr w:type="spellStart"/>
      <w:r w:rsidRPr="00225EEC">
        <w:rPr>
          <w:rFonts w:asciiTheme="majorHAnsi" w:hAnsiTheme="majorHAnsi" w:cs="ArialMT"/>
          <w:sz w:val="22"/>
          <w:szCs w:val="22"/>
        </w:rPr>
        <w:t>deberían</w:t>
      </w:r>
      <w:proofErr w:type="spellEnd"/>
      <w:r w:rsidRPr="00225EEC">
        <w:rPr>
          <w:rFonts w:asciiTheme="majorHAnsi" w:hAnsiTheme="majorHAnsi" w:cs="ArialMT"/>
          <w:sz w:val="22"/>
          <w:szCs w:val="22"/>
        </w:rPr>
        <w:t xml:space="preserve"> contener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que </w:t>
      </w:r>
      <w:proofErr w:type="spellStart"/>
      <w:r w:rsidRPr="00225EEC">
        <w:rPr>
          <w:rFonts w:asciiTheme="majorHAnsi" w:hAnsiTheme="majorHAnsi" w:cs="ArialMT"/>
          <w:sz w:val="22"/>
          <w:szCs w:val="22"/>
        </w:rPr>
        <w:t>atenúe</w:t>
      </w:r>
      <w:proofErr w:type="spellEnd"/>
      <w:r w:rsidRPr="00225EEC">
        <w:rPr>
          <w:rFonts w:asciiTheme="majorHAnsi" w:hAnsiTheme="majorHAnsi" w:cs="ArialMT"/>
          <w:sz w:val="22"/>
          <w:szCs w:val="22"/>
        </w:rPr>
        <w:t xml:space="preserve"> los defectos de comparabilidad referidos. Al comparar estados contables de diversos entes se debe prestar </w:t>
      </w:r>
      <w:proofErr w:type="spellStart"/>
      <w:r w:rsidRPr="00225EEC">
        <w:rPr>
          <w:rFonts w:asciiTheme="majorHAnsi" w:hAnsiTheme="majorHAnsi" w:cs="ArialMT"/>
          <w:sz w:val="22"/>
          <w:szCs w:val="22"/>
        </w:rPr>
        <w:t>atención</w:t>
      </w:r>
      <w:proofErr w:type="spellEnd"/>
      <w:r w:rsidRPr="00225EEC">
        <w:rPr>
          <w:rFonts w:asciiTheme="majorHAnsi" w:hAnsiTheme="majorHAnsi" w:cs="ArialMT"/>
          <w:sz w:val="22"/>
          <w:szCs w:val="22"/>
        </w:rPr>
        <w:t xml:space="preserve"> a las normas contables aplicadas por cada uno de ellos, ya que la comparabilidad se </w:t>
      </w:r>
      <w:proofErr w:type="spellStart"/>
      <w:r w:rsidRPr="00225EEC">
        <w:rPr>
          <w:rFonts w:asciiTheme="majorHAnsi" w:hAnsiTheme="majorHAnsi" w:cs="ArialMT"/>
          <w:sz w:val="22"/>
          <w:szCs w:val="22"/>
        </w:rPr>
        <w:t>vería</w:t>
      </w:r>
      <w:proofErr w:type="spellEnd"/>
      <w:r w:rsidRPr="00225EEC">
        <w:rPr>
          <w:rFonts w:asciiTheme="majorHAnsi" w:hAnsiTheme="majorHAnsi" w:cs="ArialMT"/>
          <w:sz w:val="22"/>
          <w:szCs w:val="22"/>
        </w:rPr>
        <w:t xml:space="preserve"> dificultada si ellas difiriesen. </w:t>
      </w:r>
    </w:p>
    <w:p w14:paraId="7F62A043"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3.1.5. Claridad (comprensibilidad) </w:t>
      </w:r>
    </w:p>
    <w:p w14:paraId="05AB205B"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debe prepararse utilizando un lenguaje preciso, que evite las </w:t>
      </w:r>
      <w:proofErr w:type="spellStart"/>
      <w:r w:rsidRPr="00225EEC">
        <w:rPr>
          <w:rFonts w:asciiTheme="majorHAnsi" w:hAnsiTheme="majorHAnsi" w:cs="ArialMT"/>
          <w:sz w:val="22"/>
          <w:szCs w:val="22"/>
        </w:rPr>
        <w:t>ambigüedades</w:t>
      </w:r>
      <w:proofErr w:type="spellEnd"/>
      <w:r w:rsidRPr="00225EEC">
        <w:rPr>
          <w:rFonts w:asciiTheme="majorHAnsi" w:hAnsiTheme="majorHAnsi" w:cs="ArialMT"/>
          <w:sz w:val="22"/>
          <w:szCs w:val="22"/>
        </w:rPr>
        <w:t xml:space="preserve">, y que sea inteligible y </w:t>
      </w:r>
      <w:proofErr w:type="spellStart"/>
      <w:r w:rsidRPr="00225EEC">
        <w:rPr>
          <w:rFonts w:asciiTheme="majorHAnsi" w:hAnsiTheme="majorHAnsi" w:cs="ArialMT"/>
          <w:sz w:val="22"/>
          <w:szCs w:val="22"/>
        </w:rPr>
        <w:t>fácil</w:t>
      </w:r>
      <w:proofErr w:type="spellEnd"/>
      <w:r w:rsidRPr="00225EEC">
        <w:rPr>
          <w:rFonts w:asciiTheme="majorHAnsi" w:hAnsiTheme="majorHAnsi" w:cs="ArialMT"/>
          <w:sz w:val="22"/>
          <w:szCs w:val="22"/>
        </w:rPr>
        <w:t xml:space="preserve"> de comprender por los usuarios que </w:t>
      </w:r>
      <w:proofErr w:type="spellStart"/>
      <w:r w:rsidRPr="00225EEC">
        <w:rPr>
          <w:rFonts w:asciiTheme="majorHAnsi" w:hAnsiTheme="majorHAnsi" w:cs="ArialMT"/>
          <w:sz w:val="22"/>
          <w:szCs w:val="22"/>
        </w:rPr>
        <w:t>estén</w:t>
      </w:r>
      <w:proofErr w:type="spellEnd"/>
      <w:r w:rsidRPr="00225EEC">
        <w:rPr>
          <w:rFonts w:asciiTheme="majorHAnsi" w:hAnsiTheme="majorHAnsi" w:cs="ArialMT"/>
          <w:sz w:val="22"/>
          <w:szCs w:val="22"/>
        </w:rPr>
        <w:t xml:space="preserve"> dispuestos a estudiarla diligentemente y que tengan un conocimiento razonable de las actividades </w:t>
      </w:r>
      <w:proofErr w:type="spellStart"/>
      <w:r w:rsidRPr="00225EEC">
        <w:rPr>
          <w:rFonts w:asciiTheme="majorHAnsi" w:hAnsiTheme="majorHAnsi" w:cs="ArialMT"/>
          <w:sz w:val="22"/>
          <w:szCs w:val="22"/>
        </w:rPr>
        <w:t>económicas</w:t>
      </w:r>
      <w:proofErr w:type="spellEnd"/>
      <w:r w:rsidRPr="00225EEC">
        <w:rPr>
          <w:rFonts w:asciiTheme="majorHAnsi" w:hAnsiTheme="majorHAnsi" w:cs="ArialMT"/>
          <w:sz w:val="22"/>
          <w:szCs w:val="22"/>
        </w:rPr>
        <w:t xml:space="preserve">, del mundo de los negocios y de la </w:t>
      </w:r>
      <w:proofErr w:type="spellStart"/>
      <w:r w:rsidRPr="00225EEC">
        <w:rPr>
          <w:rFonts w:asciiTheme="majorHAnsi" w:hAnsiTheme="majorHAnsi" w:cs="ArialMT"/>
          <w:sz w:val="22"/>
          <w:szCs w:val="22"/>
        </w:rPr>
        <w:t>terminología</w:t>
      </w:r>
      <w:proofErr w:type="spellEnd"/>
      <w:r w:rsidRPr="00225EEC">
        <w:rPr>
          <w:rFonts w:asciiTheme="majorHAnsi" w:hAnsiTheme="majorHAnsi" w:cs="ArialMT"/>
          <w:sz w:val="22"/>
          <w:szCs w:val="22"/>
        </w:rPr>
        <w:t xml:space="preserve"> propia de los estados contables. </w:t>
      </w:r>
    </w:p>
    <w:p w14:paraId="1104F9D6"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Los estados contables no deben excluir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pertinente a las necesidades de sus </w:t>
      </w:r>
      <w:r w:rsidRPr="00225EEC">
        <w:rPr>
          <w:rFonts w:asciiTheme="majorHAnsi" w:hAnsiTheme="majorHAnsi" w:cs="Arial"/>
          <w:i/>
          <w:iCs/>
          <w:sz w:val="22"/>
          <w:szCs w:val="22"/>
        </w:rPr>
        <w:t xml:space="preserve">usuarios tipo </w:t>
      </w:r>
      <w:r w:rsidRPr="00225EEC">
        <w:rPr>
          <w:rFonts w:asciiTheme="majorHAnsi" w:hAnsiTheme="majorHAnsi" w:cs="ArialMT"/>
          <w:sz w:val="22"/>
          <w:szCs w:val="22"/>
        </w:rPr>
        <w:t xml:space="preserve">por el mero hecho de que su complejidad la haga de </w:t>
      </w:r>
      <w:proofErr w:type="spellStart"/>
      <w:r w:rsidRPr="00225EEC">
        <w:rPr>
          <w:rFonts w:asciiTheme="majorHAnsi" w:hAnsiTheme="majorHAnsi" w:cs="ArialMT"/>
          <w:sz w:val="22"/>
          <w:szCs w:val="22"/>
        </w:rPr>
        <w:t>difícil</w:t>
      </w:r>
      <w:proofErr w:type="spellEnd"/>
      <w:r w:rsidRPr="00225EEC">
        <w:rPr>
          <w:rFonts w:asciiTheme="majorHAnsi" w:hAnsiTheme="majorHAnsi" w:cs="ArialMT"/>
          <w:sz w:val="22"/>
          <w:szCs w:val="22"/>
        </w:rPr>
        <w:t xml:space="preserve"> </w:t>
      </w:r>
      <w:proofErr w:type="spellStart"/>
      <w:r w:rsidRPr="00225EEC">
        <w:rPr>
          <w:rFonts w:asciiTheme="majorHAnsi" w:hAnsiTheme="majorHAnsi" w:cs="ArialMT"/>
          <w:sz w:val="22"/>
          <w:szCs w:val="22"/>
        </w:rPr>
        <w:t>comprensión</w:t>
      </w:r>
      <w:proofErr w:type="spellEnd"/>
      <w:r w:rsidRPr="00225EEC">
        <w:rPr>
          <w:rFonts w:asciiTheme="majorHAnsi" w:hAnsiTheme="majorHAnsi" w:cs="ArialMT"/>
          <w:sz w:val="22"/>
          <w:szCs w:val="22"/>
        </w:rPr>
        <w:t xml:space="preserve"> para alguno o algunos de ellos. </w:t>
      </w:r>
    </w:p>
    <w:p w14:paraId="06F131C1"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3.2. Restricciones que condicionan el logro de los requisitos 3.2.1. Oportunidad </w:t>
      </w:r>
    </w:p>
    <w:p w14:paraId="6E0E76A0"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debe suministrarse en tiempo conveniente para los usuarios, de modo tal que tenga la posibilidad de influir en la toma de decisiones. Un retraso indebido en la </w:t>
      </w:r>
      <w:proofErr w:type="spellStart"/>
      <w:r w:rsidRPr="00225EEC">
        <w:rPr>
          <w:rFonts w:asciiTheme="majorHAnsi" w:hAnsiTheme="majorHAnsi" w:cs="ArialMT"/>
          <w:sz w:val="22"/>
          <w:szCs w:val="22"/>
        </w:rPr>
        <w:t>presentación</w:t>
      </w:r>
      <w:proofErr w:type="spellEnd"/>
      <w:r w:rsidRPr="00225EEC">
        <w:rPr>
          <w:rFonts w:asciiTheme="majorHAnsi" w:hAnsiTheme="majorHAnsi" w:cs="ArialMT"/>
          <w:sz w:val="22"/>
          <w:szCs w:val="22"/>
        </w:rPr>
        <w:t xml:space="preserve"> de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puede hacerle perder su pertinencia. Es necesario balancear los beneficios relativos de la </w:t>
      </w:r>
      <w:proofErr w:type="spellStart"/>
      <w:r w:rsidRPr="00225EEC">
        <w:rPr>
          <w:rFonts w:asciiTheme="majorHAnsi" w:hAnsiTheme="majorHAnsi" w:cs="ArialMT"/>
          <w:sz w:val="22"/>
          <w:szCs w:val="22"/>
        </w:rPr>
        <w:t>presentación</w:t>
      </w:r>
      <w:proofErr w:type="spellEnd"/>
      <w:r w:rsidRPr="00225EEC">
        <w:rPr>
          <w:rFonts w:asciiTheme="majorHAnsi" w:hAnsiTheme="majorHAnsi" w:cs="ArialMT"/>
          <w:sz w:val="22"/>
          <w:szCs w:val="22"/>
        </w:rPr>
        <w:t xml:space="preserve"> oportuna y de la confiabilidad de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Hay casos en que, para que no pierda su utilidad,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sobre una </w:t>
      </w:r>
      <w:proofErr w:type="spellStart"/>
      <w:r w:rsidRPr="00225EEC">
        <w:rPr>
          <w:rFonts w:asciiTheme="majorHAnsi" w:hAnsiTheme="majorHAnsi" w:cs="ArialMT"/>
          <w:sz w:val="22"/>
          <w:szCs w:val="22"/>
        </w:rPr>
        <w:t>transacción</w:t>
      </w:r>
      <w:proofErr w:type="spellEnd"/>
      <w:r w:rsidRPr="00225EEC">
        <w:rPr>
          <w:rFonts w:asciiTheme="majorHAnsi" w:hAnsiTheme="majorHAnsi" w:cs="ArialMT"/>
          <w:sz w:val="22"/>
          <w:szCs w:val="22"/>
        </w:rPr>
        <w:t xml:space="preserve"> o hecho debe ser presentada antes de que todos los aspectos relacionados sean conocidos, lo que deteriora su confiabilidad. Si, en el mismo caso, la </w:t>
      </w:r>
      <w:proofErr w:type="spellStart"/>
      <w:r w:rsidRPr="00225EEC">
        <w:rPr>
          <w:rFonts w:asciiTheme="majorHAnsi" w:hAnsiTheme="majorHAnsi" w:cs="ArialMT"/>
          <w:sz w:val="22"/>
          <w:szCs w:val="22"/>
        </w:rPr>
        <w:t>presentación</w:t>
      </w:r>
      <w:proofErr w:type="spellEnd"/>
      <w:r w:rsidRPr="00225EEC">
        <w:rPr>
          <w:rFonts w:asciiTheme="majorHAnsi" w:hAnsiTheme="majorHAnsi" w:cs="ArialMT"/>
          <w:sz w:val="22"/>
          <w:szCs w:val="22"/>
        </w:rPr>
        <w:t xml:space="preserve"> se demorase hasta que todos esos aspectos se conociesen,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suministrada </w:t>
      </w:r>
      <w:proofErr w:type="spellStart"/>
      <w:r w:rsidRPr="00225EEC">
        <w:rPr>
          <w:rFonts w:asciiTheme="majorHAnsi" w:hAnsiTheme="majorHAnsi" w:cs="ArialMT"/>
          <w:sz w:val="22"/>
          <w:szCs w:val="22"/>
        </w:rPr>
        <w:t>sería</w:t>
      </w:r>
      <w:proofErr w:type="spellEnd"/>
      <w:r w:rsidRPr="00225EEC">
        <w:rPr>
          <w:rFonts w:asciiTheme="majorHAnsi" w:hAnsiTheme="majorHAnsi" w:cs="ArialMT"/>
          <w:sz w:val="22"/>
          <w:szCs w:val="22"/>
        </w:rPr>
        <w:t xml:space="preserve"> altamente confiable, pero de poca utilidad para los usuarios que hubiesen tenido que tomar decisiones en el intervalo. Para la </w:t>
      </w:r>
      <w:proofErr w:type="spellStart"/>
      <w:r w:rsidRPr="00225EEC">
        <w:rPr>
          <w:rFonts w:asciiTheme="majorHAnsi" w:hAnsiTheme="majorHAnsi" w:cs="ArialMT"/>
          <w:sz w:val="22"/>
          <w:szCs w:val="22"/>
        </w:rPr>
        <w:t>búsqueda</w:t>
      </w:r>
      <w:proofErr w:type="spellEnd"/>
      <w:r w:rsidRPr="00225EEC">
        <w:rPr>
          <w:rFonts w:asciiTheme="majorHAnsi" w:hAnsiTheme="majorHAnsi" w:cs="ArialMT"/>
          <w:sz w:val="22"/>
          <w:szCs w:val="22"/>
        </w:rPr>
        <w:t xml:space="preserve"> del equilibro entre relevancia y confiabilidad, </w:t>
      </w:r>
      <w:proofErr w:type="spellStart"/>
      <w:r w:rsidRPr="00225EEC">
        <w:rPr>
          <w:rFonts w:asciiTheme="majorHAnsi" w:hAnsiTheme="majorHAnsi" w:cs="ArialMT"/>
          <w:sz w:val="22"/>
          <w:szCs w:val="22"/>
        </w:rPr>
        <w:t>debería</w:t>
      </w:r>
      <w:proofErr w:type="spellEnd"/>
      <w:r w:rsidRPr="00225EEC">
        <w:rPr>
          <w:rFonts w:asciiTheme="majorHAnsi" w:hAnsiTheme="majorHAnsi" w:cs="ArialMT"/>
          <w:sz w:val="22"/>
          <w:szCs w:val="22"/>
        </w:rPr>
        <w:t xml:space="preserve"> considerarse </w:t>
      </w:r>
      <w:proofErr w:type="spellStart"/>
      <w:r w:rsidRPr="00225EEC">
        <w:rPr>
          <w:rFonts w:asciiTheme="majorHAnsi" w:hAnsiTheme="majorHAnsi" w:cs="ArialMT"/>
          <w:sz w:val="22"/>
          <w:szCs w:val="22"/>
        </w:rPr>
        <w:t>cómo</w:t>
      </w:r>
      <w:proofErr w:type="spellEnd"/>
      <w:r w:rsidRPr="00225EEC">
        <w:rPr>
          <w:rFonts w:asciiTheme="majorHAnsi" w:hAnsiTheme="majorHAnsi" w:cs="ArialMT"/>
          <w:sz w:val="22"/>
          <w:szCs w:val="22"/>
        </w:rPr>
        <w:t xml:space="preserve"> se satisfacen mejor las necesidades de toma de decisiones </w:t>
      </w:r>
      <w:proofErr w:type="spellStart"/>
      <w:r w:rsidRPr="00225EEC">
        <w:rPr>
          <w:rFonts w:asciiTheme="majorHAnsi" w:hAnsiTheme="majorHAnsi" w:cs="ArialMT"/>
          <w:sz w:val="22"/>
          <w:szCs w:val="22"/>
        </w:rPr>
        <w:t>económicas</w:t>
      </w:r>
      <w:proofErr w:type="spellEnd"/>
      <w:r w:rsidRPr="00225EEC">
        <w:rPr>
          <w:rFonts w:asciiTheme="majorHAnsi" w:hAnsiTheme="majorHAnsi" w:cs="ArialMT"/>
          <w:sz w:val="22"/>
          <w:szCs w:val="22"/>
        </w:rPr>
        <w:t xml:space="preserve"> por parte de los </w:t>
      </w:r>
      <w:r w:rsidRPr="00225EEC">
        <w:rPr>
          <w:rFonts w:asciiTheme="majorHAnsi" w:hAnsiTheme="majorHAnsi" w:cs="Arial"/>
          <w:i/>
          <w:iCs/>
          <w:sz w:val="22"/>
          <w:szCs w:val="22"/>
        </w:rPr>
        <w:t>usuarios tipo</w:t>
      </w:r>
      <w:r w:rsidRPr="00225EEC">
        <w:rPr>
          <w:rFonts w:asciiTheme="majorHAnsi" w:hAnsiTheme="majorHAnsi" w:cs="ArialMT"/>
          <w:sz w:val="22"/>
          <w:szCs w:val="22"/>
        </w:rPr>
        <w:t xml:space="preserve">. </w:t>
      </w:r>
    </w:p>
    <w:p w14:paraId="3BE9DD33" w14:textId="77777777" w:rsidR="00C7176C" w:rsidRPr="00225EEC" w:rsidRDefault="00C7176C" w:rsidP="00C7176C">
      <w:pPr>
        <w:pStyle w:val="NormalWeb"/>
        <w:rPr>
          <w:rFonts w:asciiTheme="majorHAnsi" w:hAnsiTheme="majorHAnsi"/>
          <w:sz w:val="22"/>
          <w:szCs w:val="22"/>
        </w:rPr>
      </w:pPr>
      <w:r w:rsidRPr="00225EEC">
        <w:rPr>
          <w:rFonts w:asciiTheme="majorHAnsi" w:hAnsiTheme="majorHAnsi" w:cs="ArialMT"/>
          <w:sz w:val="22"/>
          <w:szCs w:val="22"/>
        </w:rPr>
        <w:t xml:space="preserve">3.2.2. Equilibrio entre costos y beneficios </w:t>
      </w:r>
    </w:p>
    <w:p w14:paraId="15D7B7C9" w14:textId="77777777" w:rsidR="00225EEC" w:rsidRPr="00225EEC" w:rsidRDefault="00C7176C" w:rsidP="00225EEC">
      <w:pPr>
        <w:pStyle w:val="NormalWeb"/>
        <w:rPr>
          <w:rFonts w:asciiTheme="majorHAnsi" w:hAnsiTheme="majorHAnsi" w:cs="ArialMT"/>
          <w:sz w:val="22"/>
          <w:szCs w:val="22"/>
        </w:rPr>
      </w:pPr>
      <w:r w:rsidRPr="00225EEC">
        <w:rPr>
          <w:rFonts w:asciiTheme="majorHAnsi" w:hAnsiTheme="majorHAnsi" w:cs="ArialMT"/>
          <w:sz w:val="22"/>
          <w:szCs w:val="22"/>
        </w:rPr>
        <w:t xml:space="preserve">Desde un punto de vista social, los beneficios derivados de la disponibilidad de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w:t>
      </w:r>
      <w:proofErr w:type="spellStart"/>
      <w:r w:rsidRPr="00225EEC">
        <w:rPr>
          <w:rFonts w:asciiTheme="majorHAnsi" w:hAnsiTheme="majorHAnsi" w:cs="ArialMT"/>
          <w:sz w:val="22"/>
          <w:szCs w:val="22"/>
        </w:rPr>
        <w:t>deberían</w:t>
      </w:r>
      <w:proofErr w:type="spellEnd"/>
      <w:r w:rsidRPr="00225EEC">
        <w:rPr>
          <w:rFonts w:asciiTheme="majorHAnsi" w:hAnsiTheme="majorHAnsi" w:cs="ArialMT"/>
          <w:sz w:val="22"/>
          <w:szCs w:val="22"/>
        </w:rPr>
        <w:t xml:space="preserve"> exceder a los costos de proporcionarla. 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concreta de una prueba de costo-beneficio a cada caso particular no es sencilla porque los costos de preparar estados contables no recaen sobre los usuarios tipo definidos en este marco (excepto los propietarios del ente). Las normas contables profesionales no </w:t>
      </w:r>
      <w:proofErr w:type="spellStart"/>
      <w:r w:rsidRPr="00225EEC">
        <w:rPr>
          <w:rFonts w:asciiTheme="majorHAnsi" w:hAnsiTheme="majorHAnsi" w:cs="ArialMT"/>
          <w:sz w:val="22"/>
          <w:szCs w:val="22"/>
        </w:rPr>
        <w:t>podrán</w:t>
      </w:r>
      <w:proofErr w:type="spellEnd"/>
      <w:r w:rsidRPr="00225EEC">
        <w:rPr>
          <w:rFonts w:asciiTheme="majorHAnsi" w:hAnsiTheme="majorHAnsi" w:cs="ArialMT"/>
          <w:sz w:val="22"/>
          <w:szCs w:val="22"/>
        </w:rPr>
        <w:t xml:space="preserve"> dejar de aplicarse por razones de costo, pero estas </w:t>
      </w:r>
      <w:proofErr w:type="spellStart"/>
      <w:r w:rsidRPr="00225EEC">
        <w:rPr>
          <w:rFonts w:asciiTheme="majorHAnsi" w:hAnsiTheme="majorHAnsi" w:cs="ArialMT"/>
          <w:sz w:val="22"/>
          <w:szCs w:val="22"/>
        </w:rPr>
        <w:t>podrán</w:t>
      </w:r>
      <w:proofErr w:type="spellEnd"/>
      <w:r w:rsidRPr="00225EEC">
        <w:rPr>
          <w:rFonts w:asciiTheme="majorHAnsi" w:hAnsiTheme="majorHAnsi" w:cs="ArialMT"/>
          <w:sz w:val="22"/>
          <w:szCs w:val="22"/>
        </w:rPr>
        <w:t xml:space="preserve"> ser consideradas cuando dichas normas acepten que, por dicha </w:t>
      </w:r>
      <w:proofErr w:type="spellStart"/>
      <w:r w:rsidRPr="00225EEC">
        <w:rPr>
          <w:rFonts w:asciiTheme="majorHAnsi" w:hAnsiTheme="majorHAnsi" w:cs="ArialMT"/>
          <w:sz w:val="22"/>
          <w:szCs w:val="22"/>
        </w:rPr>
        <w:t>razón</w:t>
      </w:r>
      <w:proofErr w:type="spellEnd"/>
      <w:r w:rsidRPr="00225EEC">
        <w:rPr>
          <w:rFonts w:asciiTheme="majorHAnsi" w:hAnsiTheme="majorHAnsi" w:cs="ArialMT"/>
          <w:sz w:val="22"/>
          <w:szCs w:val="22"/>
        </w:rPr>
        <w:t xml:space="preserve">, se apliquen determinados procedimientos alternativos. En tales casos, son los emisores de los estados contables quienes deben demostrar que dichas razones de costo efectivamente existen. </w:t>
      </w:r>
    </w:p>
    <w:p w14:paraId="0FB24DB9"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3.2.3. Impracticabilidad</w:t>
      </w:r>
      <w:r w:rsidRPr="00225EEC">
        <w:rPr>
          <w:rFonts w:asciiTheme="majorHAnsi" w:hAnsiTheme="majorHAnsi" w:cs="ArialMT"/>
          <w:sz w:val="22"/>
          <w:szCs w:val="22"/>
        </w:rPr>
        <w:br/>
        <w:t xml:space="preserve">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de una norma o criterio contable </w:t>
      </w:r>
      <w:proofErr w:type="spellStart"/>
      <w:r w:rsidRPr="00225EEC">
        <w:rPr>
          <w:rFonts w:asciiTheme="majorHAnsi" w:hAnsiTheme="majorHAnsi" w:cs="ArialMT"/>
          <w:sz w:val="22"/>
          <w:szCs w:val="22"/>
        </w:rPr>
        <w:t>sera</w:t>
      </w:r>
      <w:proofErr w:type="spellEnd"/>
      <w:r w:rsidRPr="00225EEC">
        <w:rPr>
          <w:rFonts w:asciiTheme="majorHAnsi" w:hAnsiTheme="majorHAnsi" w:cs="ArialMT"/>
          <w:sz w:val="22"/>
          <w:szCs w:val="22"/>
        </w:rPr>
        <w:t xml:space="preserve">́ impracticable cuando el ente no pueda </w:t>
      </w:r>
    </w:p>
    <w:p w14:paraId="465C726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aplicarlo tras efectuar todos los esfuerzos razonables para hacerlo.</w:t>
      </w:r>
      <w:r w:rsidRPr="00225EEC">
        <w:rPr>
          <w:rFonts w:asciiTheme="majorHAnsi" w:hAnsiTheme="majorHAnsi" w:cs="ArialMT"/>
          <w:sz w:val="22"/>
          <w:szCs w:val="22"/>
        </w:rPr>
        <w:br/>
        <w:t xml:space="preserve">Sobre el criterio de impracticabilidad se </w:t>
      </w:r>
      <w:proofErr w:type="spellStart"/>
      <w:r w:rsidRPr="00225EEC">
        <w:rPr>
          <w:rFonts w:asciiTheme="majorHAnsi" w:hAnsiTheme="majorHAnsi" w:cs="ArialMT"/>
          <w:sz w:val="22"/>
          <w:szCs w:val="22"/>
        </w:rPr>
        <w:t>proporcionarán</w:t>
      </w:r>
      <w:proofErr w:type="spellEnd"/>
      <w:r w:rsidRPr="00225EEC">
        <w:rPr>
          <w:rFonts w:asciiTheme="majorHAnsi" w:hAnsiTheme="majorHAnsi" w:cs="ArialMT"/>
          <w:sz w:val="22"/>
          <w:szCs w:val="22"/>
        </w:rPr>
        <w:t xml:space="preserve"> exenciones </w:t>
      </w:r>
      <w:proofErr w:type="spellStart"/>
      <w:r w:rsidRPr="00225EEC">
        <w:rPr>
          <w:rFonts w:asciiTheme="majorHAnsi" w:hAnsiTheme="majorHAnsi" w:cs="ArialMT"/>
          <w:sz w:val="22"/>
          <w:szCs w:val="22"/>
        </w:rPr>
        <w:t>específicas</w:t>
      </w:r>
      <w:proofErr w:type="spellEnd"/>
      <w:r w:rsidRPr="00225EEC">
        <w:rPr>
          <w:rFonts w:asciiTheme="majorHAnsi" w:hAnsiTheme="majorHAnsi" w:cs="ArialMT"/>
          <w:sz w:val="22"/>
          <w:szCs w:val="22"/>
        </w:rPr>
        <w:t xml:space="preserve"> en las </w:t>
      </w:r>
    </w:p>
    <w:p w14:paraId="639E6642" w14:textId="77777777" w:rsidR="00225EEC" w:rsidRPr="00225EEC" w:rsidRDefault="00225EEC" w:rsidP="00225EEC">
      <w:pPr>
        <w:pStyle w:val="NormalWeb"/>
        <w:rPr>
          <w:rFonts w:asciiTheme="majorHAnsi" w:hAnsiTheme="majorHAnsi" w:cs="ArialMT"/>
          <w:sz w:val="22"/>
          <w:szCs w:val="22"/>
        </w:rPr>
      </w:pPr>
      <w:r w:rsidRPr="00225EEC">
        <w:rPr>
          <w:rFonts w:asciiTheme="majorHAnsi" w:hAnsiTheme="majorHAnsi" w:cs="ArialMT"/>
          <w:sz w:val="22"/>
          <w:szCs w:val="22"/>
        </w:rPr>
        <w:t xml:space="preserve">Resoluciones </w:t>
      </w:r>
      <w:proofErr w:type="spellStart"/>
      <w:r w:rsidRPr="00225EEC">
        <w:rPr>
          <w:rFonts w:asciiTheme="majorHAnsi" w:hAnsiTheme="majorHAnsi" w:cs="ArialMT"/>
          <w:sz w:val="22"/>
          <w:szCs w:val="22"/>
        </w:rPr>
        <w:t>Técnicas</w:t>
      </w:r>
      <w:proofErr w:type="spellEnd"/>
      <w:r w:rsidRPr="00225EEC">
        <w:rPr>
          <w:rFonts w:asciiTheme="majorHAnsi" w:hAnsiTheme="majorHAnsi" w:cs="ArialMT"/>
          <w:sz w:val="22"/>
          <w:szCs w:val="22"/>
        </w:rPr>
        <w:t xml:space="preserve"> e Interpretaciones al aplicar requerimientos particulares. </w:t>
      </w:r>
    </w:p>
    <w:p w14:paraId="4EC5E7B0"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4. Elementos de los estados contables </w:t>
      </w:r>
    </w:p>
    <w:p w14:paraId="1956327E"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Este </w:t>
      </w:r>
      <w:proofErr w:type="spellStart"/>
      <w:r w:rsidRPr="00225EEC">
        <w:rPr>
          <w:rFonts w:asciiTheme="majorHAnsi" w:hAnsiTheme="majorHAnsi" w:cs="ArialMT"/>
          <w:sz w:val="22"/>
          <w:szCs w:val="22"/>
        </w:rPr>
        <w:t>capítulo</w:t>
      </w:r>
      <w:proofErr w:type="spellEnd"/>
      <w:r w:rsidRPr="00225EEC">
        <w:rPr>
          <w:rFonts w:asciiTheme="majorHAnsi" w:hAnsiTheme="majorHAnsi" w:cs="ArialMT"/>
          <w:sz w:val="22"/>
          <w:szCs w:val="22"/>
        </w:rPr>
        <w:t xml:space="preserve"> se refiere, en forma </w:t>
      </w:r>
      <w:proofErr w:type="spellStart"/>
      <w:r w:rsidRPr="00225EEC">
        <w:rPr>
          <w:rFonts w:asciiTheme="majorHAnsi" w:hAnsiTheme="majorHAnsi" w:cs="ArialMT"/>
          <w:sz w:val="22"/>
          <w:szCs w:val="22"/>
        </w:rPr>
        <w:t>sintética</w:t>
      </w:r>
      <w:proofErr w:type="spellEnd"/>
      <w:r w:rsidRPr="00225EEC">
        <w:rPr>
          <w:rFonts w:asciiTheme="majorHAnsi" w:hAnsiTheme="majorHAnsi" w:cs="ArialMT"/>
          <w:sz w:val="22"/>
          <w:szCs w:val="22"/>
        </w:rPr>
        <w:t xml:space="preserve">, a los elementos que la contabilidad debe considerar para poder brindar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sobre estos aspectos de los entes emisores de estados contables: </w:t>
      </w:r>
    </w:p>
    <w:p w14:paraId="1ADBC04D"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a) su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patrimonial a la fecha de dichos estados;</w:t>
      </w:r>
      <w:r w:rsidRPr="00225EEC">
        <w:rPr>
          <w:rFonts w:asciiTheme="majorHAnsi" w:hAnsiTheme="majorHAnsi" w:cs="ArialMT"/>
          <w:sz w:val="22"/>
          <w:szCs w:val="22"/>
        </w:rPr>
        <w:br/>
        <w:t xml:space="preserve">b) 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patrimonio durante el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incluyendo un resumen de las causas del resultado asignable a ese lapso;</w:t>
      </w:r>
      <w:r w:rsidRPr="00225EEC">
        <w:rPr>
          <w:rFonts w:asciiTheme="majorHAnsi" w:hAnsiTheme="majorHAnsi" w:cs="ArialMT"/>
          <w:sz w:val="22"/>
          <w:szCs w:val="22"/>
        </w:rPr>
        <w:br/>
        <w:t xml:space="preserve">c) la </w:t>
      </w:r>
      <w:proofErr w:type="spellStart"/>
      <w:r w:rsidRPr="00225EEC">
        <w:rPr>
          <w:rFonts w:asciiTheme="majorHAnsi" w:hAnsiTheme="majorHAnsi" w:cs="ArialMT"/>
          <w:sz w:val="22"/>
          <w:szCs w:val="22"/>
        </w:rPr>
        <w:t>evolución</w:t>
      </w:r>
      <w:proofErr w:type="spellEnd"/>
      <w:r w:rsidRPr="00225EEC">
        <w:rPr>
          <w:rFonts w:asciiTheme="majorHAnsi" w:hAnsiTheme="majorHAnsi" w:cs="ArialMT"/>
          <w:sz w:val="22"/>
          <w:szCs w:val="22"/>
        </w:rPr>
        <w:t xml:space="preserve"> de su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financiera por el mismo </w:t>
      </w:r>
      <w:proofErr w:type="spellStart"/>
      <w:r w:rsidRPr="00225EEC">
        <w:rPr>
          <w:rFonts w:asciiTheme="majorHAnsi" w:hAnsiTheme="majorHAnsi" w:cs="ArialMT"/>
          <w:sz w:val="22"/>
          <w:szCs w:val="22"/>
        </w:rPr>
        <w:t>período</w:t>
      </w:r>
      <w:proofErr w:type="spellEnd"/>
      <w:r w:rsidRPr="00225EEC">
        <w:rPr>
          <w:rFonts w:asciiTheme="majorHAnsi" w:hAnsiTheme="majorHAnsi" w:cs="ArialMT"/>
          <w:sz w:val="22"/>
          <w:szCs w:val="22"/>
        </w:rPr>
        <w:t xml:space="preserve">, expuesta de modo que permita conocer los resultados de las actividades de </w:t>
      </w:r>
      <w:proofErr w:type="spellStart"/>
      <w:r w:rsidRPr="00225EEC">
        <w:rPr>
          <w:rFonts w:asciiTheme="majorHAnsi" w:hAnsiTheme="majorHAnsi" w:cs="ArialMT"/>
          <w:sz w:val="22"/>
          <w:szCs w:val="22"/>
        </w:rPr>
        <w:t>inversión</w:t>
      </w:r>
      <w:proofErr w:type="spellEnd"/>
      <w:r w:rsidRPr="00225EEC">
        <w:rPr>
          <w:rFonts w:asciiTheme="majorHAnsi" w:hAnsiTheme="majorHAnsi" w:cs="ArialMT"/>
          <w:sz w:val="22"/>
          <w:szCs w:val="22"/>
        </w:rPr>
        <w:t xml:space="preserve"> y </w:t>
      </w:r>
      <w:proofErr w:type="spellStart"/>
      <w:r w:rsidRPr="00225EEC">
        <w:rPr>
          <w:rFonts w:asciiTheme="majorHAnsi" w:hAnsiTheme="majorHAnsi" w:cs="ArialMT"/>
          <w:sz w:val="22"/>
          <w:szCs w:val="22"/>
        </w:rPr>
        <w:t>financiación</w:t>
      </w:r>
      <w:proofErr w:type="spellEnd"/>
      <w:r w:rsidRPr="00225EEC">
        <w:rPr>
          <w:rFonts w:asciiTheme="majorHAnsi" w:hAnsiTheme="majorHAnsi" w:cs="ArialMT"/>
          <w:sz w:val="22"/>
          <w:szCs w:val="22"/>
        </w:rPr>
        <w:t xml:space="preserve"> que hubieren tenido lugar.</w:t>
      </w:r>
    </w:p>
    <w:p w14:paraId="7B6D0A1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Por otra parte, los estados contables deben incluir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sobre los elementos descriptos que sea necesaria para una adecuada </w:t>
      </w:r>
      <w:proofErr w:type="spellStart"/>
      <w:r w:rsidRPr="00225EEC">
        <w:rPr>
          <w:rFonts w:asciiTheme="majorHAnsi" w:hAnsiTheme="majorHAnsi" w:cs="ArialMT"/>
          <w:sz w:val="22"/>
          <w:szCs w:val="22"/>
        </w:rPr>
        <w:t>interpretación</w:t>
      </w:r>
      <w:proofErr w:type="spellEnd"/>
      <w:r w:rsidRPr="00225EEC">
        <w:rPr>
          <w:rFonts w:asciiTheme="majorHAnsi" w:hAnsiTheme="majorHAnsi" w:cs="ArialMT"/>
          <w:sz w:val="22"/>
          <w:szCs w:val="22"/>
        </w:rPr>
        <w:t xml:space="preserve"> de los mismos. </w:t>
      </w:r>
    </w:p>
    <w:p w14:paraId="2129C098"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4.1.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patrimonial </w:t>
      </w:r>
    </w:p>
    <w:p w14:paraId="59CE5AC3"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Los elementos relacionados directamente con la </w:t>
      </w:r>
      <w:proofErr w:type="spellStart"/>
      <w:r w:rsidRPr="00225EEC">
        <w:rPr>
          <w:rFonts w:asciiTheme="majorHAnsi" w:hAnsiTheme="majorHAnsi" w:cs="ArialMT"/>
          <w:sz w:val="22"/>
          <w:szCs w:val="22"/>
        </w:rPr>
        <w:t>situación</w:t>
      </w:r>
      <w:proofErr w:type="spellEnd"/>
      <w:r w:rsidRPr="00225EEC">
        <w:rPr>
          <w:rFonts w:asciiTheme="majorHAnsi" w:hAnsiTheme="majorHAnsi" w:cs="ArialMT"/>
          <w:sz w:val="22"/>
          <w:szCs w:val="22"/>
        </w:rPr>
        <w:t xml:space="preserve"> patrimonial son: a) los activos;</w:t>
      </w:r>
      <w:r w:rsidRPr="00225EEC">
        <w:rPr>
          <w:rFonts w:asciiTheme="majorHAnsi" w:hAnsiTheme="majorHAnsi" w:cs="ArialMT"/>
          <w:sz w:val="22"/>
          <w:szCs w:val="22"/>
        </w:rPr>
        <w:br/>
        <w:t>b) los pasivos;</w:t>
      </w:r>
      <w:r w:rsidRPr="00225EEC">
        <w:rPr>
          <w:rFonts w:asciiTheme="majorHAnsi" w:hAnsiTheme="majorHAnsi" w:cs="ArialMT"/>
          <w:sz w:val="22"/>
          <w:szCs w:val="22"/>
        </w:rPr>
        <w:br/>
        <w:t xml:space="preserve">c) el patrimonio neto; </w:t>
      </w:r>
    </w:p>
    <w:p w14:paraId="5C7CD8F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d) las participaciones de accionistas no controlantes en los patrimonios de las empresas controladas, en el caso de estados contables consolidados. </w:t>
      </w:r>
    </w:p>
    <w:p w14:paraId="3C9D15D6"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4.1.1. Activos </w:t>
      </w:r>
    </w:p>
    <w:p w14:paraId="715B87D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Un ente tiene un activo cuando, debido a un hecho ya ocurrido, controla los beneficios </w:t>
      </w:r>
      <w:proofErr w:type="spellStart"/>
      <w:r w:rsidRPr="00225EEC">
        <w:rPr>
          <w:rFonts w:asciiTheme="majorHAnsi" w:hAnsiTheme="majorHAnsi" w:cs="ArialMT"/>
          <w:sz w:val="22"/>
          <w:szCs w:val="22"/>
        </w:rPr>
        <w:t>económicos</w:t>
      </w:r>
      <w:proofErr w:type="spellEnd"/>
      <w:r w:rsidRPr="00225EEC">
        <w:rPr>
          <w:rFonts w:asciiTheme="majorHAnsi" w:hAnsiTheme="majorHAnsi" w:cs="ArialMT"/>
          <w:sz w:val="22"/>
          <w:szCs w:val="22"/>
        </w:rPr>
        <w:t xml:space="preserve"> que produce un bien (material o inmaterial con valor de cambio o de uso para el ente).</w:t>
      </w:r>
      <w:r w:rsidRPr="00225EEC">
        <w:rPr>
          <w:rFonts w:asciiTheme="majorHAnsi" w:hAnsiTheme="majorHAnsi" w:cs="ArialMT"/>
          <w:sz w:val="22"/>
          <w:szCs w:val="22"/>
        </w:rPr>
        <w:br/>
        <w:t xml:space="preserve">Un bien tiene valor de cambio cuando existe la posibilidad de: </w:t>
      </w:r>
    </w:p>
    <w:p w14:paraId="5F77E9F2"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a) canjearlo por efectivo o por otro activo; b) utilizarlo para cancelar una </w:t>
      </w:r>
      <w:proofErr w:type="spellStart"/>
      <w:r w:rsidRPr="00225EEC">
        <w:rPr>
          <w:rFonts w:asciiTheme="majorHAnsi" w:hAnsiTheme="majorHAnsi" w:cs="ArialMT"/>
          <w:sz w:val="22"/>
          <w:szCs w:val="22"/>
        </w:rPr>
        <w:t>obligación</w:t>
      </w:r>
      <w:proofErr w:type="spellEnd"/>
      <w:r w:rsidRPr="00225EEC">
        <w:rPr>
          <w:rFonts w:asciiTheme="majorHAnsi" w:hAnsiTheme="majorHAnsi" w:cs="ArialMT"/>
          <w:sz w:val="22"/>
          <w:szCs w:val="22"/>
        </w:rPr>
        <w:t xml:space="preserve">; o c) distribuirlo a los propietarios del ente. </w:t>
      </w:r>
    </w:p>
    <w:p w14:paraId="1656DFD4"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Un bien tiene valor de uso cuando el ente puede emplearlo en alguna actividad productora de ingresos. En cualquier caso, se considera que un bien tiene valor para un ente cuando representa efectivo o equivalentes de efectivo o tiene aptitud para generar (por sí o en </w:t>
      </w:r>
      <w:proofErr w:type="spellStart"/>
      <w:r w:rsidRPr="00225EEC">
        <w:rPr>
          <w:rFonts w:asciiTheme="majorHAnsi" w:hAnsiTheme="majorHAnsi" w:cs="ArialMT"/>
          <w:sz w:val="22"/>
          <w:szCs w:val="22"/>
        </w:rPr>
        <w:t>combinación</w:t>
      </w:r>
      <w:proofErr w:type="spellEnd"/>
      <w:r w:rsidRPr="00225EEC">
        <w:rPr>
          <w:rFonts w:asciiTheme="majorHAnsi" w:hAnsiTheme="majorHAnsi" w:cs="ArialMT"/>
          <w:sz w:val="22"/>
          <w:szCs w:val="22"/>
        </w:rPr>
        <w:t xml:space="preserve"> con otros bienes) un flujo positivo de efectivo o equivalentes de efectivo. De no cumplirse este requisito, no existe un activo para el ente en </w:t>
      </w:r>
      <w:proofErr w:type="spellStart"/>
      <w:r w:rsidRPr="00225EEC">
        <w:rPr>
          <w:rFonts w:asciiTheme="majorHAnsi" w:hAnsiTheme="majorHAnsi" w:cs="ArialMT"/>
          <w:sz w:val="22"/>
          <w:szCs w:val="22"/>
        </w:rPr>
        <w:t>cuestión</w:t>
      </w:r>
      <w:proofErr w:type="spellEnd"/>
      <w:r w:rsidRPr="00225EEC">
        <w:rPr>
          <w:rFonts w:asciiTheme="majorHAnsi" w:hAnsiTheme="majorHAnsi" w:cs="ArialMT"/>
          <w:sz w:val="22"/>
          <w:szCs w:val="22"/>
        </w:rPr>
        <w:t xml:space="preserve">. La </w:t>
      </w:r>
      <w:proofErr w:type="spellStart"/>
      <w:r w:rsidRPr="00225EEC">
        <w:rPr>
          <w:rFonts w:asciiTheme="majorHAnsi" w:hAnsiTheme="majorHAnsi" w:cs="ArialMT"/>
          <w:sz w:val="22"/>
          <w:szCs w:val="22"/>
        </w:rPr>
        <w:t>contribución</w:t>
      </w:r>
      <w:proofErr w:type="spellEnd"/>
      <w:r w:rsidRPr="00225EEC">
        <w:rPr>
          <w:rFonts w:asciiTheme="majorHAnsi" w:hAnsiTheme="majorHAnsi" w:cs="ArialMT"/>
          <w:sz w:val="22"/>
          <w:szCs w:val="22"/>
        </w:rPr>
        <w:t xml:space="preserve"> de un bien a los futuros flujos de efectivo o sus equivalentes debe estar asegurada con certeza o esperada con un alto grado de probabilidad, y puede ser directa o indirecta. </w:t>
      </w:r>
      <w:proofErr w:type="spellStart"/>
      <w:r w:rsidRPr="00225EEC">
        <w:rPr>
          <w:rFonts w:asciiTheme="majorHAnsi" w:hAnsiTheme="majorHAnsi" w:cs="ArialMT"/>
          <w:sz w:val="22"/>
          <w:szCs w:val="22"/>
        </w:rPr>
        <w:t>Podría</w:t>
      </w:r>
      <w:proofErr w:type="spellEnd"/>
      <w:r w:rsidRPr="00225EEC">
        <w:rPr>
          <w:rFonts w:asciiTheme="majorHAnsi" w:hAnsiTheme="majorHAnsi" w:cs="ArialMT"/>
          <w:sz w:val="22"/>
          <w:szCs w:val="22"/>
        </w:rPr>
        <w:t xml:space="preserve">, por ejemplo, resultar de: </w:t>
      </w:r>
    </w:p>
    <w:p w14:paraId="1DD5859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a) su </w:t>
      </w:r>
      <w:proofErr w:type="spellStart"/>
      <w:r w:rsidRPr="00225EEC">
        <w:rPr>
          <w:rFonts w:asciiTheme="majorHAnsi" w:hAnsiTheme="majorHAnsi" w:cs="ArialMT"/>
          <w:sz w:val="22"/>
          <w:szCs w:val="22"/>
        </w:rPr>
        <w:t>conversión</w:t>
      </w:r>
      <w:proofErr w:type="spellEnd"/>
      <w:r w:rsidRPr="00225EEC">
        <w:rPr>
          <w:rFonts w:asciiTheme="majorHAnsi" w:hAnsiTheme="majorHAnsi" w:cs="ArialMT"/>
          <w:sz w:val="22"/>
          <w:szCs w:val="22"/>
        </w:rPr>
        <w:t xml:space="preserve"> directa en efectivo;</w:t>
      </w:r>
      <w:r w:rsidRPr="00225EEC">
        <w:rPr>
          <w:rFonts w:asciiTheme="majorHAnsi" w:hAnsiTheme="majorHAnsi" w:cs="ArialMT"/>
          <w:sz w:val="22"/>
          <w:szCs w:val="22"/>
        </w:rPr>
        <w:br/>
        <w:t>b) su empleo en conjunto con otros activos, para producir bienes o servicios para la venta; c) su canje por otro activo;</w:t>
      </w:r>
      <w:r w:rsidRPr="00225EEC">
        <w:rPr>
          <w:rFonts w:asciiTheme="majorHAnsi" w:hAnsiTheme="majorHAnsi" w:cs="ArialMT"/>
          <w:sz w:val="22"/>
          <w:szCs w:val="22"/>
        </w:rPr>
        <w:br/>
        <w:t xml:space="preserve">d) su </w:t>
      </w:r>
      <w:proofErr w:type="spellStart"/>
      <w:r w:rsidRPr="00225EEC">
        <w:rPr>
          <w:rFonts w:asciiTheme="majorHAnsi" w:hAnsiTheme="majorHAnsi" w:cs="ArialMT"/>
          <w:sz w:val="22"/>
          <w:szCs w:val="22"/>
        </w:rPr>
        <w:t>utilización</w:t>
      </w:r>
      <w:proofErr w:type="spellEnd"/>
      <w:r w:rsidRPr="00225EEC">
        <w:rPr>
          <w:rFonts w:asciiTheme="majorHAnsi" w:hAnsiTheme="majorHAnsi" w:cs="ArialMT"/>
          <w:sz w:val="22"/>
          <w:szCs w:val="22"/>
        </w:rPr>
        <w:t xml:space="preserve"> para la </w:t>
      </w:r>
      <w:proofErr w:type="spellStart"/>
      <w:r w:rsidRPr="00225EEC">
        <w:rPr>
          <w:rFonts w:asciiTheme="majorHAnsi" w:hAnsiTheme="majorHAnsi" w:cs="ArialMT"/>
          <w:sz w:val="22"/>
          <w:szCs w:val="22"/>
        </w:rPr>
        <w:t>cancelación</w:t>
      </w:r>
      <w:proofErr w:type="spellEnd"/>
      <w:r w:rsidRPr="00225EEC">
        <w:rPr>
          <w:rFonts w:asciiTheme="majorHAnsi" w:hAnsiTheme="majorHAnsi" w:cs="ArialMT"/>
          <w:sz w:val="22"/>
          <w:szCs w:val="22"/>
        </w:rPr>
        <w:t xml:space="preserve"> de una </w:t>
      </w:r>
      <w:proofErr w:type="spellStart"/>
      <w:r w:rsidRPr="00225EEC">
        <w:rPr>
          <w:rFonts w:asciiTheme="majorHAnsi" w:hAnsiTheme="majorHAnsi" w:cs="ArialMT"/>
          <w:sz w:val="22"/>
          <w:szCs w:val="22"/>
        </w:rPr>
        <w:t>obligación</w:t>
      </w:r>
      <w:proofErr w:type="spellEnd"/>
      <w:r w:rsidRPr="00225EEC">
        <w:rPr>
          <w:rFonts w:asciiTheme="majorHAnsi" w:hAnsiTheme="majorHAnsi" w:cs="ArialMT"/>
          <w:sz w:val="22"/>
          <w:szCs w:val="22"/>
        </w:rPr>
        <w:t>;</w:t>
      </w:r>
      <w:r w:rsidRPr="00225EEC">
        <w:rPr>
          <w:rFonts w:asciiTheme="majorHAnsi" w:hAnsiTheme="majorHAnsi" w:cs="ArialMT"/>
          <w:sz w:val="22"/>
          <w:szCs w:val="22"/>
        </w:rPr>
        <w:br/>
        <w:t xml:space="preserve">e) su </w:t>
      </w:r>
      <w:proofErr w:type="spellStart"/>
      <w:r w:rsidRPr="00225EEC">
        <w:rPr>
          <w:rFonts w:asciiTheme="majorHAnsi" w:hAnsiTheme="majorHAnsi" w:cs="ArialMT"/>
          <w:sz w:val="22"/>
          <w:szCs w:val="22"/>
        </w:rPr>
        <w:t>distribución</w:t>
      </w:r>
      <w:proofErr w:type="spellEnd"/>
      <w:r w:rsidRPr="00225EEC">
        <w:rPr>
          <w:rFonts w:asciiTheme="majorHAnsi" w:hAnsiTheme="majorHAnsi" w:cs="ArialMT"/>
          <w:sz w:val="22"/>
          <w:szCs w:val="22"/>
        </w:rPr>
        <w:t xml:space="preserve"> a los propietarios. </w:t>
      </w:r>
    </w:p>
    <w:p w14:paraId="237370FD" w14:textId="77777777" w:rsidR="00225EEC" w:rsidRPr="00225EEC" w:rsidRDefault="00225EEC" w:rsidP="00225EEC">
      <w:pPr>
        <w:pStyle w:val="NormalWeb"/>
        <w:rPr>
          <w:rFonts w:asciiTheme="majorHAnsi" w:hAnsiTheme="majorHAnsi" w:cs="ArialMT"/>
          <w:sz w:val="22"/>
          <w:szCs w:val="22"/>
        </w:rPr>
      </w:pPr>
      <w:r w:rsidRPr="00225EEC">
        <w:rPr>
          <w:rFonts w:asciiTheme="majorHAnsi" w:hAnsiTheme="majorHAnsi" w:cs="ArialMT"/>
          <w:sz w:val="22"/>
          <w:szCs w:val="22"/>
        </w:rPr>
        <w:t xml:space="preserve">Las transacciones o sucesos que se espera ocurran en el futuro no dan lugar, por sí mismas, a activos. El </w:t>
      </w:r>
      <w:proofErr w:type="spellStart"/>
      <w:r w:rsidRPr="00225EEC">
        <w:rPr>
          <w:rFonts w:asciiTheme="majorHAnsi" w:hAnsiTheme="majorHAnsi" w:cs="ArialMT"/>
          <w:sz w:val="22"/>
          <w:szCs w:val="22"/>
        </w:rPr>
        <w:t>carácter</w:t>
      </w:r>
      <w:proofErr w:type="spellEnd"/>
      <w:r w:rsidRPr="00225EEC">
        <w:rPr>
          <w:rFonts w:asciiTheme="majorHAnsi" w:hAnsiTheme="majorHAnsi" w:cs="ArialMT"/>
          <w:sz w:val="22"/>
          <w:szCs w:val="22"/>
        </w:rPr>
        <w:t xml:space="preserve"> de activo no depende ni de su </w:t>
      </w:r>
      <w:proofErr w:type="spellStart"/>
      <w:r w:rsidRPr="00225EEC">
        <w:rPr>
          <w:rFonts w:asciiTheme="majorHAnsi" w:hAnsiTheme="majorHAnsi" w:cs="ArialMT"/>
          <w:sz w:val="22"/>
          <w:szCs w:val="22"/>
        </w:rPr>
        <w:t>tangibilidad</w:t>
      </w:r>
      <w:proofErr w:type="spellEnd"/>
      <w:r w:rsidRPr="00225EEC">
        <w:rPr>
          <w:rFonts w:asciiTheme="majorHAnsi" w:hAnsiTheme="majorHAnsi" w:cs="ArialMT"/>
          <w:sz w:val="22"/>
          <w:szCs w:val="22"/>
        </w:rPr>
        <w:t xml:space="preserve"> ni de la forma de su </w:t>
      </w:r>
      <w:proofErr w:type="spellStart"/>
      <w:r w:rsidRPr="00225EEC">
        <w:rPr>
          <w:rFonts w:asciiTheme="majorHAnsi" w:hAnsiTheme="majorHAnsi" w:cs="ArialMT"/>
          <w:sz w:val="22"/>
          <w:szCs w:val="22"/>
        </w:rPr>
        <w:t>adquisición</w:t>
      </w:r>
      <w:proofErr w:type="spellEnd"/>
      <w:r w:rsidRPr="00225EEC">
        <w:rPr>
          <w:rFonts w:asciiTheme="majorHAnsi" w:hAnsiTheme="majorHAnsi" w:cs="ArialMT"/>
          <w:sz w:val="22"/>
          <w:szCs w:val="22"/>
        </w:rPr>
        <w:t xml:space="preserve"> (compra, </w:t>
      </w:r>
      <w:proofErr w:type="spellStart"/>
      <w:r w:rsidRPr="00225EEC">
        <w:rPr>
          <w:rFonts w:asciiTheme="majorHAnsi" w:hAnsiTheme="majorHAnsi" w:cs="ArialMT"/>
          <w:sz w:val="22"/>
          <w:szCs w:val="22"/>
        </w:rPr>
        <w:t>producción</w:t>
      </w:r>
      <w:proofErr w:type="spellEnd"/>
      <w:r w:rsidRPr="00225EEC">
        <w:rPr>
          <w:rFonts w:asciiTheme="majorHAnsi" w:hAnsiTheme="majorHAnsi" w:cs="ArialMT"/>
          <w:sz w:val="22"/>
          <w:szCs w:val="22"/>
        </w:rPr>
        <w:t xml:space="preserve"> propia, </w:t>
      </w:r>
      <w:proofErr w:type="spellStart"/>
      <w:r w:rsidRPr="00225EEC">
        <w:rPr>
          <w:rFonts w:asciiTheme="majorHAnsi" w:hAnsiTheme="majorHAnsi" w:cs="ArialMT"/>
          <w:sz w:val="22"/>
          <w:szCs w:val="22"/>
        </w:rPr>
        <w:t>donación</w:t>
      </w:r>
      <w:proofErr w:type="spellEnd"/>
      <w:r w:rsidRPr="00225EEC">
        <w:rPr>
          <w:rFonts w:asciiTheme="majorHAnsi" w:hAnsiTheme="majorHAnsi" w:cs="ArialMT"/>
          <w:sz w:val="22"/>
          <w:szCs w:val="22"/>
        </w:rPr>
        <w:t xml:space="preserve"> u otra) ni de la posibilidad de venderlo por separado ni de la </w:t>
      </w:r>
      <w:proofErr w:type="spellStart"/>
      <w:r w:rsidRPr="00225EEC">
        <w:rPr>
          <w:rFonts w:asciiTheme="majorHAnsi" w:hAnsiTheme="majorHAnsi" w:cs="ArialMT"/>
          <w:sz w:val="22"/>
          <w:szCs w:val="22"/>
        </w:rPr>
        <w:t>erogación</w:t>
      </w:r>
      <w:proofErr w:type="spellEnd"/>
      <w:r w:rsidRPr="00225EEC">
        <w:rPr>
          <w:rFonts w:asciiTheme="majorHAnsi" w:hAnsiTheme="majorHAnsi" w:cs="ArialMT"/>
          <w:sz w:val="22"/>
          <w:szCs w:val="22"/>
        </w:rPr>
        <w:t xml:space="preserve"> previa de un </w:t>
      </w:r>
      <w:r w:rsidRPr="00225EEC">
        <w:rPr>
          <w:rFonts w:asciiTheme="majorHAnsi" w:hAnsiTheme="majorHAnsi" w:cs="Arial"/>
          <w:i/>
          <w:iCs/>
          <w:sz w:val="22"/>
          <w:szCs w:val="22"/>
        </w:rPr>
        <w:t xml:space="preserve">costo </w:t>
      </w:r>
      <w:r w:rsidRPr="00225EEC">
        <w:rPr>
          <w:rFonts w:asciiTheme="majorHAnsi" w:hAnsiTheme="majorHAnsi" w:cs="ArialMT"/>
          <w:sz w:val="22"/>
          <w:szCs w:val="22"/>
        </w:rPr>
        <w:t xml:space="preserve">ni del hecho de que el ente tenga la propiedad. </w:t>
      </w:r>
    </w:p>
    <w:p w14:paraId="1EC2600C"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4.2.2. Ingresos, gastos, ganancias y </w:t>
      </w:r>
      <w:proofErr w:type="spellStart"/>
      <w:r w:rsidRPr="00225EEC">
        <w:rPr>
          <w:rFonts w:asciiTheme="majorHAnsi" w:hAnsiTheme="majorHAnsi" w:cs="ArialMT"/>
          <w:sz w:val="22"/>
          <w:szCs w:val="22"/>
        </w:rPr>
        <w:t>pérdidas</w:t>
      </w:r>
      <w:proofErr w:type="spellEnd"/>
      <w:r w:rsidRPr="00225EEC">
        <w:rPr>
          <w:rFonts w:asciiTheme="majorHAnsi" w:hAnsiTheme="majorHAnsi" w:cs="ArialMT"/>
          <w:sz w:val="22"/>
          <w:szCs w:val="22"/>
        </w:rPr>
        <w:t xml:space="preserve"> </w:t>
      </w:r>
    </w:p>
    <w:p w14:paraId="21EB6070"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Son </w:t>
      </w:r>
      <w:r w:rsidRPr="00225EEC">
        <w:rPr>
          <w:rFonts w:asciiTheme="majorHAnsi" w:hAnsiTheme="majorHAnsi" w:cs="Arial"/>
          <w:i/>
          <w:iCs/>
          <w:sz w:val="22"/>
          <w:szCs w:val="22"/>
        </w:rPr>
        <w:t xml:space="preserve">ingresos </w:t>
      </w:r>
      <w:r w:rsidRPr="00225EEC">
        <w:rPr>
          <w:rFonts w:asciiTheme="majorHAnsi" w:hAnsiTheme="majorHAnsi" w:cs="ArialMT"/>
          <w:sz w:val="22"/>
          <w:szCs w:val="22"/>
        </w:rPr>
        <w:t xml:space="preserve">los aumentos del patrimonio neto originados en la </w:t>
      </w:r>
      <w:proofErr w:type="spellStart"/>
      <w:r w:rsidRPr="00225EEC">
        <w:rPr>
          <w:rFonts w:asciiTheme="majorHAnsi" w:hAnsiTheme="majorHAnsi" w:cs="ArialMT"/>
          <w:sz w:val="22"/>
          <w:szCs w:val="22"/>
        </w:rPr>
        <w:t>producción</w:t>
      </w:r>
      <w:proofErr w:type="spellEnd"/>
      <w:r w:rsidRPr="00225EEC">
        <w:rPr>
          <w:rFonts w:asciiTheme="majorHAnsi" w:hAnsiTheme="majorHAnsi" w:cs="ArialMT"/>
          <w:sz w:val="22"/>
          <w:szCs w:val="22"/>
        </w:rPr>
        <w:t xml:space="preserve"> o venta de bienes, en la </w:t>
      </w:r>
      <w:proofErr w:type="spellStart"/>
      <w:r w:rsidRPr="00225EEC">
        <w:rPr>
          <w:rFonts w:asciiTheme="majorHAnsi" w:hAnsiTheme="majorHAnsi" w:cs="ArialMT"/>
          <w:sz w:val="22"/>
          <w:szCs w:val="22"/>
        </w:rPr>
        <w:t>prestación</w:t>
      </w:r>
      <w:proofErr w:type="spellEnd"/>
      <w:r w:rsidRPr="00225EEC">
        <w:rPr>
          <w:rFonts w:asciiTheme="majorHAnsi" w:hAnsiTheme="majorHAnsi" w:cs="ArialMT"/>
          <w:sz w:val="22"/>
          <w:szCs w:val="22"/>
        </w:rPr>
        <w:t xml:space="preserve"> de servicios o en otros hechos que hacen a las actividades principales del ente.</w:t>
      </w:r>
      <w:r w:rsidRPr="00225EEC">
        <w:rPr>
          <w:rFonts w:asciiTheme="majorHAnsi" w:hAnsiTheme="majorHAnsi" w:cs="ArialMT"/>
          <w:sz w:val="22"/>
          <w:szCs w:val="22"/>
        </w:rPr>
        <w:br/>
        <w:t xml:space="preserve">Los ingresos resultan generalmente de ventas de bienes y servicios pero </w:t>
      </w:r>
      <w:proofErr w:type="spellStart"/>
      <w:r w:rsidRPr="00225EEC">
        <w:rPr>
          <w:rFonts w:asciiTheme="majorHAnsi" w:hAnsiTheme="majorHAnsi" w:cs="ArialMT"/>
          <w:sz w:val="22"/>
          <w:szCs w:val="22"/>
        </w:rPr>
        <w:t>también</w:t>
      </w:r>
      <w:proofErr w:type="spellEnd"/>
      <w:r w:rsidRPr="00225EEC">
        <w:rPr>
          <w:rFonts w:asciiTheme="majorHAnsi" w:hAnsiTheme="majorHAnsi" w:cs="ArialMT"/>
          <w:sz w:val="22"/>
          <w:szCs w:val="22"/>
        </w:rPr>
        <w:t xml:space="preserve"> pueden resultar de actividades internas, como el crecimiento natural o inducido de determinados activos en una </w:t>
      </w:r>
      <w:proofErr w:type="spellStart"/>
      <w:r w:rsidRPr="00225EEC">
        <w:rPr>
          <w:rFonts w:asciiTheme="majorHAnsi" w:hAnsiTheme="majorHAnsi" w:cs="ArialMT"/>
          <w:sz w:val="22"/>
          <w:szCs w:val="22"/>
        </w:rPr>
        <w:t>explotación</w:t>
      </w:r>
      <w:proofErr w:type="spellEnd"/>
      <w:r w:rsidRPr="00225EEC">
        <w:rPr>
          <w:rFonts w:asciiTheme="majorHAnsi" w:hAnsiTheme="majorHAnsi" w:cs="ArialMT"/>
          <w:sz w:val="22"/>
          <w:szCs w:val="22"/>
        </w:rPr>
        <w:t xml:space="preserve"> agropecuaria o la </w:t>
      </w:r>
      <w:proofErr w:type="spellStart"/>
      <w:r w:rsidRPr="00225EEC">
        <w:rPr>
          <w:rFonts w:asciiTheme="majorHAnsi" w:hAnsiTheme="majorHAnsi" w:cs="ArialMT"/>
          <w:sz w:val="22"/>
          <w:szCs w:val="22"/>
        </w:rPr>
        <w:t>extracción</w:t>
      </w:r>
      <w:proofErr w:type="spellEnd"/>
      <w:r w:rsidRPr="00225EEC">
        <w:rPr>
          <w:rFonts w:asciiTheme="majorHAnsi" w:hAnsiTheme="majorHAnsi" w:cs="ArialMT"/>
          <w:sz w:val="22"/>
          <w:szCs w:val="22"/>
        </w:rPr>
        <w:t xml:space="preserve"> de </w:t>
      </w:r>
      <w:proofErr w:type="spellStart"/>
      <w:r w:rsidRPr="00225EEC">
        <w:rPr>
          <w:rFonts w:asciiTheme="majorHAnsi" w:hAnsiTheme="majorHAnsi" w:cs="ArialMT"/>
          <w:sz w:val="22"/>
          <w:szCs w:val="22"/>
        </w:rPr>
        <w:t>petróleo</w:t>
      </w:r>
      <w:proofErr w:type="spellEnd"/>
      <w:r w:rsidRPr="00225EEC">
        <w:rPr>
          <w:rFonts w:asciiTheme="majorHAnsi" w:hAnsiTheme="majorHAnsi" w:cs="ArialMT"/>
          <w:sz w:val="22"/>
          <w:szCs w:val="22"/>
        </w:rPr>
        <w:t xml:space="preserve"> o gas en esta industria. Son </w:t>
      </w:r>
      <w:r w:rsidRPr="00225EEC">
        <w:rPr>
          <w:rFonts w:asciiTheme="majorHAnsi" w:hAnsiTheme="majorHAnsi" w:cs="Arial"/>
          <w:i/>
          <w:iCs/>
          <w:sz w:val="22"/>
          <w:szCs w:val="22"/>
        </w:rPr>
        <w:t xml:space="preserve">gastos </w:t>
      </w:r>
      <w:r w:rsidRPr="00225EEC">
        <w:rPr>
          <w:rFonts w:asciiTheme="majorHAnsi" w:hAnsiTheme="majorHAnsi" w:cs="ArialMT"/>
          <w:sz w:val="22"/>
          <w:szCs w:val="22"/>
        </w:rPr>
        <w:t xml:space="preserve">las disminuciones del patrimonio neto relacionadas con los ingresos. Son </w:t>
      </w:r>
      <w:r w:rsidRPr="00225EEC">
        <w:rPr>
          <w:rFonts w:asciiTheme="majorHAnsi" w:hAnsiTheme="majorHAnsi" w:cs="Arial"/>
          <w:i/>
          <w:iCs/>
          <w:sz w:val="22"/>
          <w:szCs w:val="22"/>
        </w:rPr>
        <w:t xml:space="preserve">ganancias </w:t>
      </w:r>
      <w:r w:rsidRPr="00225EEC">
        <w:rPr>
          <w:rFonts w:asciiTheme="majorHAnsi" w:hAnsiTheme="majorHAnsi" w:cs="ArialMT"/>
          <w:sz w:val="22"/>
          <w:szCs w:val="22"/>
        </w:rPr>
        <w:t xml:space="preserve">los aumentos del patrimonio neto que se originan en operaciones secundarias o accesorias, o en otras transacciones, hechos o circunstancias que afectan al ente, salvo las que resultan de ingresos o de aportes de los propietarios. Son </w:t>
      </w:r>
      <w:proofErr w:type="spellStart"/>
      <w:r w:rsidRPr="00225EEC">
        <w:rPr>
          <w:rFonts w:asciiTheme="majorHAnsi" w:hAnsiTheme="majorHAnsi" w:cs="Arial"/>
          <w:i/>
          <w:iCs/>
          <w:sz w:val="22"/>
          <w:szCs w:val="22"/>
        </w:rPr>
        <w:t>pérdidas</w:t>
      </w:r>
      <w:proofErr w:type="spellEnd"/>
      <w:r w:rsidRPr="00225EEC">
        <w:rPr>
          <w:rFonts w:asciiTheme="majorHAnsi" w:hAnsiTheme="majorHAnsi" w:cs="Arial"/>
          <w:i/>
          <w:iCs/>
          <w:sz w:val="22"/>
          <w:szCs w:val="22"/>
        </w:rPr>
        <w:t xml:space="preserve"> </w:t>
      </w:r>
      <w:r w:rsidRPr="00225EEC">
        <w:rPr>
          <w:rFonts w:asciiTheme="majorHAnsi" w:hAnsiTheme="majorHAnsi" w:cs="ArialMT"/>
          <w:sz w:val="22"/>
          <w:szCs w:val="22"/>
        </w:rPr>
        <w:t xml:space="preserve">las disminuciones del patrimonio neto que se originan en operaciones secundarias o accesorias, o en otras transacciones, hechos o circunstancias que afectan al ente, salvo las que resultan de gastos o de distribuciones a los propietarios. </w:t>
      </w:r>
    </w:p>
    <w:p w14:paraId="5DDF6561" w14:textId="77777777" w:rsidR="00225EEC" w:rsidRPr="00225EEC" w:rsidRDefault="00225EEC" w:rsidP="00225EEC">
      <w:pPr>
        <w:pStyle w:val="NormalWeb"/>
        <w:rPr>
          <w:rFonts w:asciiTheme="majorHAnsi" w:hAnsiTheme="majorHAnsi" w:cs="ArialMT"/>
          <w:sz w:val="22"/>
          <w:szCs w:val="22"/>
        </w:rPr>
      </w:pPr>
      <w:r w:rsidRPr="00225EEC">
        <w:rPr>
          <w:rFonts w:asciiTheme="majorHAnsi" w:hAnsiTheme="majorHAnsi" w:cs="ArialMT"/>
          <w:sz w:val="22"/>
          <w:szCs w:val="22"/>
        </w:rPr>
        <w:t>Mientras que los ingresos tienen gastos:</w:t>
      </w:r>
      <w:r w:rsidRPr="00225EEC">
        <w:rPr>
          <w:rFonts w:asciiTheme="majorHAnsi" w:hAnsiTheme="majorHAnsi" w:cs="ArialMT"/>
          <w:sz w:val="22"/>
          <w:szCs w:val="22"/>
        </w:rPr>
        <w:br/>
        <w:t>a) las ganancias no los tienen (pero pueden tener impuestos que las graven);</w:t>
      </w:r>
      <w:r w:rsidRPr="00225EEC">
        <w:rPr>
          <w:rFonts w:asciiTheme="majorHAnsi" w:hAnsiTheme="majorHAnsi" w:cs="ArialMT"/>
          <w:sz w:val="22"/>
          <w:szCs w:val="22"/>
        </w:rPr>
        <w:br/>
        <w:t xml:space="preserve">b) las </w:t>
      </w:r>
      <w:proofErr w:type="spellStart"/>
      <w:r w:rsidRPr="00225EEC">
        <w:rPr>
          <w:rFonts w:asciiTheme="majorHAnsi" w:hAnsiTheme="majorHAnsi" w:cs="ArialMT"/>
          <w:sz w:val="22"/>
          <w:szCs w:val="22"/>
        </w:rPr>
        <w:t>pérdidas</w:t>
      </w:r>
      <w:proofErr w:type="spellEnd"/>
      <w:r w:rsidRPr="00225EEC">
        <w:rPr>
          <w:rFonts w:asciiTheme="majorHAnsi" w:hAnsiTheme="majorHAnsi" w:cs="ArialMT"/>
          <w:sz w:val="22"/>
          <w:szCs w:val="22"/>
        </w:rPr>
        <w:t xml:space="preserve"> no </w:t>
      </w:r>
      <w:proofErr w:type="spellStart"/>
      <w:r w:rsidRPr="00225EEC">
        <w:rPr>
          <w:rFonts w:asciiTheme="majorHAnsi" w:hAnsiTheme="majorHAnsi" w:cs="ArialMT"/>
          <w:sz w:val="22"/>
          <w:szCs w:val="22"/>
        </w:rPr>
        <w:t>están</w:t>
      </w:r>
      <w:proofErr w:type="spellEnd"/>
      <w:r w:rsidRPr="00225EEC">
        <w:rPr>
          <w:rFonts w:asciiTheme="majorHAnsi" w:hAnsiTheme="majorHAnsi" w:cs="ArialMT"/>
          <w:sz w:val="22"/>
          <w:szCs w:val="22"/>
        </w:rPr>
        <w:t xml:space="preserve"> </w:t>
      </w:r>
      <w:proofErr w:type="spellStart"/>
      <w:r w:rsidRPr="00225EEC">
        <w:rPr>
          <w:rFonts w:asciiTheme="majorHAnsi" w:hAnsiTheme="majorHAnsi" w:cs="ArialMT"/>
          <w:sz w:val="22"/>
          <w:szCs w:val="22"/>
        </w:rPr>
        <w:t>acompañadas</w:t>
      </w:r>
      <w:proofErr w:type="spellEnd"/>
      <w:r w:rsidRPr="00225EEC">
        <w:rPr>
          <w:rFonts w:asciiTheme="majorHAnsi" w:hAnsiTheme="majorHAnsi" w:cs="ArialMT"/>
          <w:sz w:val="22"/>
          <w:szCs w:val="22"/>
        </w:rPr>
        <w:t xml:space="preserve"> por ingresos (pero pueden reducir las obligaciones impositivas). </w:t>
      </w:r>
    </w:p>
    <w:p w14:paraId="5E411905"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4.2.5. Variaciones patrimoniales puramente cualitativas </w:t>
      </w:r>
    </w:p>
    <w:p w14:paraId="0269CC68"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Algunas operaciones no alteran la </w:t>
      </w:r>
      <w:proofErr w:type="spellStart"/>
      <w:r w:rsidRPr="00225EEC">
        <w:rPr>
          <w:rFonts w:asciiTheme="majorHAnsi" w:hAnsiTheme="majorHAnsi" w:cs="ArialMT"/>
          <w:sz w:val="22"/>
          <w:szCs w:val="22"/>
        </w:rPr>
        <w:t>cuantía</w:t>
      </w:r>
      <w:proofErr w:type="spellEnd"/>
      <w:r w:rsidRPr="00225EEC">
        <w:rPr>
          <w:rFonts w:asciiTheme="majorHAnsi" w:hAnsiTheme="majorHAnsi" w:cs="ArialMT"/>
          <w:sz w:val="22"/>
          <w:szCs w:val="22"/>
        </w:rPr>
        <w:t xml:space="preserve"> del patrimonio. Entre ellas pueden citarse: a) el canje de un activo por otro de valor equivalente;</w:t>
      </w:r>
      <w:r w:rsidRPr="00225EEC">
        <w:rPr>
          <w:rFonts w:asciiTheme="majorHAnsi" w:hAnsiTheme="majorHAnsi" w:cs="ArialMT"/>
          <w:sz w:val="22"/>
          <w:szCs w:val="22"/>
        </w:rPr>
        <w:br/>
        <w:t xml:space="preserve">b) la </w:t>
      </w:r>
      <w:proofErr w:type="spellStart"/>
      <w:r w:rsidRPr="00225EEC">
        <w:rPr>
          <w:rFonts w:asciiTheme="majorHAnsi" w:hAnsiTheme="majorHAnsi" w:cs="ArialMT"/>
          <w:sz w:val="22"/>
          <w:szCs w:val="22"/>
        </w:rPr>
        <w:t>sustitución</w:t>
      </w:r>
      <w:proofErr w:type="spellEnd"/>
      <w:r w:rsidRPr="00225EEC">
        <w:rPr>
          <w:rFonts w:asciiTheme="majorHAnsi" w:hAnsiTheme="majorHAnsi" w:cs="ArialMT"/>
          <w:sz w:val="22"/>
          <w:szCs w:val="22"/>
        </w:rPr>
        <w:t xml:space="preserve"> de </w:t>
      </w:r>
      <w:r w:rsidRPr="00225EEC">
        <w:rPr>
          <w:rFonts w:asciiTheme="majorHAnsi" w:hAnsiTheme="majorHAnsi" w:cs="ArialMT"/>
          <w:sz w:val="22"/>
          <w:szCs w:val="22"/>
        </w:rPr>
        <w:t xml:space="preserve">un pasivo por otro </w:t>
      </w:r>
      <w:proofErr w:type="spellStart"/>
      <w:r w:rsidRPr="00225EEC">
        <w:rPr>
          <w:rFonts w:asciiTheme="majorHAnsi" w:hAnsiTheme="majorHAnsi" w:cs="ArialMT"/>
          <w:sz w:val="22"/>
          <w:szCs w:val="22"/>
        </w:rPr>
        <w:t>equivalente;</w:t>
      </w:r>
      <w:r w:rsidRPr="00225EEC">
        <w:rPr>
          <w:rFonts w:asciiTheme="majorHAnsi" w:hAnsiTheme="majorHAnsi" w:cs="ArialMT"/>
          <w:sz w:val="22"/>
          <w:szCs w:val="22"/>
        </w:rPr>
        <w:t>c</w:t>
      </w:r>
      <w:proofErr w:type="spellEnd"/>
      <w:r w:rsidRPr="00225EEC">
        <w:rPr>
          <w:rFonts w:asciiTheme="majorHAnsi" w:hAnsiTheme="majorHAnsi" w:cs="ArialMT"/>
          <w:sz w:val="22"/>
          <w:szCs w:val="22"/>
        </w:rPr>
        <w:t xml:space="preserve">) la </w:t>
      </w:r>
      <w:proofErr w:type="spellStart"/>
      <w:r w:rsidRPr="00225EEC">
        <w:rPr>
          <w:rFonts w:asciiTheme="majorHAnsi" w:hAnsiTheme="majorHAnsi" w:cs="ArialMT"/>
          <w:sz w:val="22"/>
          <w:szCs w:val="22"/>
        </w:rPr>
        <w:t>incorporación</w:t>
      </w:r>
      <w:proofErr w:type="spellEnd"/>
      <w:r w:rsidRPr="00225EEC">
        <w:rPr>
          <w:rFonts w:asciiTheme="majorHAnsi" w:hAnsiTheme="majorHAnsi" w:cs="ArialMT"/>
          <w:sz w:val="22"/>
          <w:szCs w:val="22"/>
        </w:rPr>
        <w:t xml:space="preserve"> de un activo asumiendo un pasivo equivalente; d) la </w:t>
      </w:r>
      <w:proofErr w:type="spellStart"/>
      <w:r w:rsidRPr="00225EEC">
        <w:rPr>
          <w:rFonts w:asciiTheme="majorHAnsi" w:hAnsiTheme="majorHAnsi" w:cs="ArialMT"/>
          <w:sz w:val="22"/>
          <w:szCs w:val="22"/>
        </w:rPr>
        <w:t>cancelación</w:t>
      </w:r>
      <w:proofErr w:type="spellEnd"/>
      <w:r w:rsidRPr="00225EEC">
        <w:rPr>
          <w:rFonts w:asciiTheme="majorHAnsi" w:hAnsiTheme="majorHAnsi" w:cs="ArialMT"/>
          <w:sz w:val="22"/>
          <w:szCs w:val="22"/>
        </w:rPr>
        <w:t xml:space="preserve"> de un pasivo entregando </w:t>
      </w:r>
      <w:r w:rsidRPr="00225EEC">
        <w:rPr>
          <w:rFonts w:asciiTheme="majorHAnsi" w:hAnsiTheme="majorHAnsi" w:cs="ArialMT"/>
          <w:sz w:val="22"/>
          <w:szCs w:val="22"/>
        </w:rPr>
        <w:t xml:space="preserve">un activo de valor </w:t>
      </w:r>
      <w:proofErr w:type="spellStart"/>
      <w:r w:rsidRPr="00225EEC">
        <w:rPr>
          <w:rFonts w:asciiTheme="majorHAnsi" w:hAnsiTheme="majorHAnsi" w:cs="ArialMT"/>
          <w:sz w:val="22"/>
          <w:szCs w:val="22"/>
        </w:rPr>
        <w:t>equivalente;</w:t>
      </w:r>
      <w:r w:rsidRPr="00225EEC">
        <w:rPr>
          <w:rFonts w:asciiTheme="majorHAnsi" w:hAnsiTheme="majorHAnsi" w:cs="ArialMT"/>
          <w:sz w:val="22"/>
          <w:szCs w:val="22"/>
        </w:rPr>
        <w:t>e</w:t>
      </w:r>
      <w:proofErr w:type="spellEnd"/>
      <w:r w:rsidRPr="00225EEC">
        <w:rPr>
          <w:rFonts w:asciiTheme="majorHAnsi" w:hAnsiTheme="majorHAnsi" w:cs="ArialMT"/>
          <w:sz w:val="22"/>
          <w:szCs w:val="22"/>
        </w:rPr>
        <w:t xml:space="preserve">) las transacciones con accionistas no controlantes de entidades controladas que </w:t>
      </w:r>
      <w:proofErr w:type="spellStart"/>
      <w:r w:rsidRPr="00225EEC">
        <w:rPr>
          <w:rFonts w:asciiTheme="majorHAnsi" w:hAnsiTheme="majorHAnsi" w:cs="ArialMT"/>
          <w:sz w:val="22"/>
          <w:szCs w:val="22"/>
        </w:rPr>
        <w:t>actúen</w:t>
      </w:r>
      <w:proofErr w:type="spellEnd"/>
      <w:r w:rsidRPr="00225EEC">
        <w:rPr>
          <w:rFonts w:asciiTheme="majorHAnsi" w:hAnsiTheme="majorHAnsi" w:cs="ArialMT"/>
          <w:sz w:val="22"/>
          <w:szCs w:val="22"/>
        </w:rPr>
        <w:t xml:space="preserve"> como tales, efectuadas a </w:t>
      </w:r>
      <w:proofErr w:type="spellStart"/>
      <w:r w:rsidRPr="00225EEC">
        <w:rPr>
          <w:rFonts w:asciiTheme="majorHAnsi" w:hAnsiTheme="majorHAnsi" w:cs="ArialMT"/>
          <w:sz w:val="22"/>
          <w:szCs w:val="22"/>
        </w:rPr>
        <w:t>través</w:t>
      </w:r>
      <w:proofErr w:type="spellEnd"/>
      <w:r w:rsidRPr="00225EEC">
        <w:rPr>
          <w:rFonts w:asciiTheme="majorHAnsi" w:hAnsiTheme="majorHAnsi" w:cs="ArialMT"/>
          <w:sz w:val="22"/>
          <w:szCs w:val="22"/>
        </w:rPr>
        <w:t xml:space="preserve"> de dichas entidades (por ejemplo: la </w:t>
      </w:r>
      <w:proofErr w:type="spellStart"/>
      <w:r w:rsidRPr="00225EEC">
        <w:rPr>
          <w:rFonts w:asciiTheme="majorHAnsi" w:hAnsiTheme="majorHAnsi" w:cs="ArialMT"/>
          <w:sz w:val="22"/>
          <w:szCs w:val="22"/>
        </w:rPr>
        <w:t>declaración</w:t>
      </w:r>
      <w:proofErr w:type="spellEnd"/>
      <w:r w:rsidRPr="00225EEC">
        <w:rPr>
          <w:rFonts w:asciiTheme="majorHAnsi" w:hAnsiTheme="majorHAnsi" w:cs="ArialMT"/>
          <w:sz w:val="22"/>
          <w:szCs w:val="22"/>
        </w:rPr>
        <w:t xml:space="preserve"> de un divide</w:t>
      </w:r>
      <w:r w:rsidRPr="00225EEC">
        <w:rPr>
          <w:rFonts w:asciiTheme="majorHAnsi" w:hAnsiTheme="majorHAnsi" w:cs="ArialMT"/>
          <w:sz w:val="22"/>
          <w:szCs w:val="22"/>
        </w:rPr>
        <w:t>ndo);</w:t>
      </w:r>
      <w:r w:rsidRPr="00225EEC">
        <w:rPr>
          <w:rFonts w:asciiTheme="majorHAnsi" w:hAnsiTheme="majorHAnsi" w:cs="ArialMT"/>
          <w:sz w:val="22"/>
          <w:szCs w:val="22"/>
        </w:rPr>
        <w:t xml:space="preserve">f) ciertos cambios en la </w:t>
      </w:r>
      <w:proofErr w:type="spellStart"/>
      <w:r w:rsidRPr="00225EEC">
        <w:rPr>
          <w:rFonts w:asciiTheme="majorHAnsi" w:hAnsiTheme="majorHAnsi" w:cs="ArialMT"/>
          <w:sz w:val="22"/>
          <w:szCs w:val="22"/>
        </w:rPr>
        <w:t>representación</w:t>
      </w:r>
      <w:proofErr w:type="spellEnd"/>
      <w:r w:rsidRPr="00225EEC">
        <w:rPr>
          <w:rFonts w:asciiTheme="majorHAnsi" w:hAnsiTheme="majorHAnsi" w:cs="ArialMT"/>
          <w:sz w:val="22"/>
          <w:szCs w:val="22"/>
        </w:rPr>
        <w:t xml:space="preserve"> formal del patrimonio, como los ocasionados por: </w:t>
      </w:r>
    </w:p>
    <w:p w14:paraId="2FD3615D"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1) emisiones de acciones (o cuotas) para que el capital (ya integrado) quede representado</w:t>
      </w:r>
      <w:r w:rsidRPr="00225EEC">
        <w:rPr>
          <w:rFonts w:asciiTheme="majorHAnsi" w:hAnsiTheme="majorHAnsi" w:cs="ArialMT"/>
          <w:sz w:val="22"/>
          <w:szCs w:val="22"/>
        </w:rPr>
        <w:t xml:space="preserve"> por un mayor </w:t>
      </w:r>
      <w:proofErr w:type="spellStart"/>
      <w:r w:rsidRPr="00225EEC">
        <w:rPr>
          <w:rFonts w:asciiTheme="majorHAnsi" w:hAnsiTheme="majorHAnsi" w:cs="ArialMT"/>
          <w:sz w:val="22"/>
          <w:szCs w:val="22"/>
        </w:rPr>
        <w:t>número</w:t>
      </w:r>
      <w:proofErr w:type="spellEnd"/>
      <w:r w:rsidRPr="00225EEC">
        <w:rPr>
          <w:rFonts w:asciiTheme="majorHAnsi" w:hAnsiTheme="majorHAnsi" w:cs="ArialMT"/>
          <w:sz w:val="22"/>
          <w:szCs w:val="22"/>
        </w:rPr>
        <w:t xml:space="preserve"> de ellas;</w:t>
      </w:r>
      <w:r w:rsidRPr="00225EEC">
        <w:rPr>
          <w:rFonts w:asciiTheme="majorHAnsi" w:hAnsiTheme="majorHAnsi" w:cs="ArialMT"/>
          <w:sz w:val="22"/>
          <w:szCs w:val="22"/>
        </w:rPr>
        <w:t>2) capitalizaciones de ganancias, ajustes de capi</w:t>
      </w:r>
      <w:r w:rsidRPr="00225EEC">
        <w:rPr>
          <w:rFonts w:asciiTheme="majorHAnsi" w:hAnsiTheme="majorHAnsi" w:cs="ArialMT"/>
          <w:sz w:val="22"/>
          <w:szCs w:val="22"/>
        </w:rPr>
        <w:t>tal o aportes no capitalizados;</w:t>
      </w:r>
      <w:r w:rsidRPr="00225EEC">
        <w:rPr>
          <w:rFonts w:asciiTheme="majorHAnsi" w:hAnsiTheme="majorHAnsi" w:cs="ArialMT"/>
          <w:sz w:val="22"/>
          <w:szCs w:val="22"/>
        </w:rPr>
        <w:t xml:space="preserve">3) absorciones de </w:t>
      </w:r>
      <w:proofErr w:type="spellStart"/>
      <w:r w:rsidRPr="00225EEC">
        <w:rPr>
          <w:rFonts w:asciiTheme="majorHAnsi" w:hAnsiTheme="majorHAnsi" w:cs="ArialMT"/>
          <w:sz w:val="22"/>
          <w:szCs w:val="22"/>
        </w:rPr>
        <w:t>pérdidas</w:t>
      </w:r>
      <w:proofErr w:type="spellEnd"/>
      <w:r w:rsidRPr="00225EEC">
        <w:rPr>
          <w:rFonts w:asciiTheme="majorHAnsi" w:hAnsiTheme="majorHAnsi" w:cs="ArialMT"/>
          <w:sz w:val="22"/>
          <w:szCs w:val="22"/>
        </w:rPr>
        <w:t xml:space="preserve"> mediante reducciones del capital; 4) reservas de ganancias por razones legales o contractuales o por mer</w:t>
      </w:r>
      <w:r w:rsidRPr="00225EEC">
        <w:rPr>
          <w:rFonts w:asciiTheme="majorHAnsi" w:hAnsiTheme="majorHAnsi" w:cs="ArialMT"/>
          <w:sz w:val="22"/>
          <w:szCs w:val="22"/>
        </w:rPr>
        <w:t>a voluntad de los propietarios;</w:t>
      </w:r>
      <w:r w:rsidRPr="00225EEC">
        <w:rPr>
          <w:rFonts w:asciiTheme="majorHAnsi" w:hAnsiTheme="majorHAnsi" w:cs="ArialMT"/>
          <w:sz w:val="22"/>
          <w:szCs w:val="22"/>
        </w:rPr>
        <w:t xml:space="preserve">5) desafectaciones de reservas de ganancias. </w:t>
      </w:r>
    </w:p>
    <w:p w14:paraId="5B4AED60" w14:textId="77777777" w:rsidR="00225EEC" w:rsidRPr="00225EEC" w:rsidRDefault="00225EEC" w:rsidP="00225EEC">
      <w:pPr>
        <w:pStyle w:val="NormalWeb"/>
        <w:rPr>
          <w:rFonts w:asciiTheme="majorHAnsi" w:hAnsiTheme="majorHAnsi"/>
          <w:sz w:val="22"/>
          <w:szCs w:val="22"/>
        </w:rPr>
      </w:pPr>
      <w:r w:rsidRPr="00225EEC">
        <w:rPr>
          <w:rFonts w:asciiTheme="majorHAnsi" w:hAnsiTheme="majorHAnsi" w:cs="ArialMT"/>
          <w:sz w:val="22"/>
          <w:szCs w:val="22"/>
        </w:rPr>
        <w:t xml:space="preserve">7. Desviaciones aceptables y </w:t>
      </w:r>
      <w:proofErr w:type="spellStart"/>
      <w:r w:rsidRPr="00225EEC">
        <w:rPr>
          <w:rFonts w:asciiTheme="majorHAnsi" w:hAnsiTheme="majorHAnsi" w:cs="ArialMT"/>
          <w:sz w:val="22"/>
          <w:szCs w:val="22"/>
        </w:rPr>
        <w:t>significación</w:t>
      </w:r>
      <w:proofErr w:type="spellEnd"/>
      <w:r w:rsidRPr="00225EEC">
        <w:rPr>
          <w:rFonts w:asciiTheme="majorHAnsi" w:hAnsiTheme="majorHAnsi" w:cs="ArialMT"/>
          <w:sz w:val="22"/>
          <w:szCs w:val="22"/>
        </w:rPr>
        <w:t xml:space="preserve"> </w:t>
      </w:r>
    </w:p>
    <w:p w14:paraId="64815C61" w14:textId="77777777" w:rsidR="00225EEC" w:rsidRPr="00225EEC" w:rsidRDefault="00225EEC" w:rsidP="00225EEC">
      <w:pPr>
        <w:pStyle w:val="NormalWeb"/>
        <w:rPr>
          <w:rFonts w:asciiTheme="majorHAnsi" w:hAnsiTheme="majorHAnsi" w:cs="ArialMT"/>
          <w:sz w:val="22"/>
          <w:szCs w:val="22"/>
        </w:rPr>
      </w:pPr>
      <w:r w:rsidRPr="00225EEC">
        <w:rPr>
          <w:rFonts w:asciiTheme="majorHAnsi" w:hAnsiTheme="majorHAnsi" w:cs="ArialMT"/>
          <w:sz w:val="22"/>
          <w:szCs w:val="22"/>
        </w:rPr>
        <w:t xml:space="preserve">Son admisibles las desviaciones a lo prescripto por las normas contables profesionales que no afecten significativamente a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contenida en los estados contables. Se considera que el efecto de una </w:t>
      </w:r>
      <w:proofErr w:type="spellStart"/>
      <w:r w:rsidRPr="00225EEC">
        <w:rPr>
          <w:rFonts w:asciiTheme="majorHAnsi" w:hAnsiTheme="majorHAnsi" w:cs="ArialMT"/>
          <w:sz w:val="22"/>
          <w:szCs w:val="22"/>
        </w:rPr>
        <w:t>desviación</w:t>
      </w:r>
      <w:proofErr w:type="spellEnd"/>
      <w:r w:rsidRPr="00225EEC">
        <w:rPr>
          <w:rFonts w:asciiTheme="majorHAnsi" w:hAnsiTheme="majorHAnsi" w:cs="ArialMT"/>
          <w:sz w:val="22"/>
          <w:szCs w:val="22"/>
        </w:rPr>
        <w:t xml:space="preserve"> es significativo cuando tiene aptitud para motivar </w:t>
      </w:r>
      <w:proofErr w:type="spellStart"/>
      <w:r w:rsidRPr="00225EEC">
        <w:rPr>
          <w:rFonts w:asciiTheme="majorHAnsi" w:hAnsiTheme="majorHAnsi" w:cs="ArialMT"/>
          <w:sz w:val="22"/>
          <w:szCs w:val="22"/>
        </w:rPr>
        <w:t>algún</w:t>
      </w:r>
      <w:proofErr w:type="spellEnd"/>
      <w:r w:rsidRPr="00225EEC">
        <w:rPr>
          <w:rFonts w:asciiTheme="majorHAnsi" w:hAnsiTheme="majorHAnsi" w:cs="ArialMT"/>
          <w:sz w:val="22"/>
          <w:szCs w:val="22"/>
        </w:rPr>
        <w:t xml:space="preserve"> cambio en la </w:t>
      </w:r>
      <w:proofErr w:type="spellStart"/>
      <w:r w:rsidRPr="00225EEC">
        <w:rPr>
          <w:rFonts w:asciiTheme="majorHAnsi" w:hAnsiTheme="majorHAnsi" w:cs="ArialMT"/>
          <w:sz w:val="22"/>
          <w:szCs w:val="22"/>
        </w:rPr>
        <w:t>decisión</w:t>
      </w:r>
      <w:proofErr w:type="spellEnd"/>
      <w:r w:rsidRPr="00225EEC">
        <w:rPr>
          <w:rFonts w:asciiTheme="majorHAnsi" w:hAnsiTheme="majorHAnsi" w:cs="ArialMT"/>
          <w:sz w:val="22"/>
          <w:szCs w:val="22"/>
        </w:rPr>
        <w:t xml:space="preserve"> que </w:t>
      </w:r>
      <w:proofErr w:type="spellStart"/>
      <w:r w:rsidRPr="00225EEC">
        <w:rPr>
          <w:rFonts w:asciiTheme="majorHAnsi" w:hAnsiTheme="majorHAnsi" w:cs="ArialMT"/>
          <w:sz w:val="22"/>
          <w:szCs w:val="22"/>
        </w:rPr>
        <w:t>podría</w:t>
      </w:r>
      <w:proofErr w:type="spellEnd"/>
      <w:r w:rsidRPr="00225EEC">
        <w:rPr>
          <w:rFonts w:asciiTheme="majorHAnsi" w:hAnsiTheme="majorHAnsi" w:cs="ArialMT"/>
          <w:sz w:val="22"/>
          <w:szCs w:val="22"/>
        </w:rPr>
        <w:t xml:space="preserve"> tomar alguno de sus usuarios. Esto significa que </w:t>
      </w:r>
      <w:proofErr w:type="spellStart"/>
      <w:r w:rsidRPr="00225EEC">
        <w:rPr>
          <w:rFonts w:asciiTheme="majorHAnsi" w:hAnsiTheme="majorHAnsi" w:cs="ArialMT"/>
          <w:sz w:val="22"/>
          <w:szCs w:val="22"/>
        </w:rPr>
        <w:t>sólo</w:t>
      </w:r>
      <w:proofErr w:type="spellEnd"/>
      <w:r w:rsidRPr="00225EEC">
        <w:rPr>
          <w:rFonts w:asciiTheme="majorHAnsi" w:hAnsiTheme="majorHAnsi" w:cs="ArialMT"/>
          <w:sz w:val="22"/>
          <w:szCs w:val="22"/>
        </w:rPr>
        <w:t xml:space="preserve"> se admiten las desviaciones que no induzcan a los usuarios de los estados contables a tomar decisiones distintas a las que probablemente </w:t>
      </w:r>
      <w:proofErr w:type="spellStart"/>
      <w:r w:rsidRPr="00225EEC">
        <w:rPr>
          <w:rFonts w:asciiTheme="majorHAnsi" w:hAnsiTheme="majorHAnsi" w:cs="ArialMT"/>
          <w:sz w:val="22"/>
          <w:szCs w:val="22"/>
        </w:rPr>
        <w:t>tomarían</w:t>
      </w:r>
      <w:proofErr w:type="spellEnd"/>
      <w:r w:rsidRPr="00225EEC">
        <w:rPr>
          <w:rFonts w:asciiTheme="majorHAnsi" w:hAnsiTheme="majorHAnsi" w:cs="ArialMT"/>
          <w:sz w:val="22"/>
          <w:szCs w:val="22"/>
        </w:rPr>
        <w:t xml:space="preserve"> si la </w:t>
      </w:r>
      <w:proofErr w:type="spellStart"/>
      <w:r w:rsidRPr="00225EEC">
        <w:rPr>
          <w:rFonts w:asciiTheme="majorHAnsi" w:hAnsiTheme="majorHAnsi" w:cs="ArialMT"/>
          <w:sz w:val="22"/>
          <w:szCs w:val="22"/>
        </w:rPr>
        <w:t>información</w:t>
      </w:r>
      <w:proofErr w:type="spellEnd"/>
      <w:r w:rsidRPr="00225EEC">
        <w:rPr>
          <w:rFonts w:asciiTheme="majorHAnsi" w:hAnsiTheme="majorHAnsi" w:cs="ArialMT"/>
          <w:sz w:val="22"/>
          <w:szCs w:val="22"/>
        </w:rPr>
        <w:t xml:space="preserve"> contable hubiera sido preparada aplicando estrictamente las normas contables profesionales. Los problemas que habitualmente deben evaluarse a la luz del concepto de </w:t>
      </w:r>
      <w:proofErr w:type="spellStart"/>
      <w:r w:rsidRPr="00225EEC">
        <w:rPr>
          <w:rFonts w:asciiTheme="majorHAnsi" w:hAnsiTheme="majorHAnsi" w:cs="ArialMT"/>
          <w:sz w:val="22"/>
          <w:szCs w:val="22"/>
        </w:rPr>
        <w:t>significación</w:t>
      </w:r>
      <w:proofErr w:type="spellEnd"/>
      <w:r w:rsidRPr="00225EEC">
        <w:rPr>
          <w:rFonts w:asciiTheme="majorHAnsi" w:hAnsiTheme="majorHAnsi" w:cs="ArialMT"/>
          <w:sz w:val="22"/>
          <w:szCs w:val="22"/>
        </w:rPr>
        <w:t xml:space="preserve"> son:</w:t>
      </w:r>
      <w:r w:rsidRPr="00225EEC">
        <w:rPr>
          <w:rFonts w:asciiTheme="majorHAnsi" w:hAnsiTheme="majorHAnsi" w:cs="ArialMT"/>
          <w:sz w:val="22"/>
          <w:szCs w:val="22"/>
        </w:rPr>
        <w:br/>
        <w:t xml:space="preserve">a) la </w:t>
      </w:r>
      <w:proofErr w:type="spellStart"/>
      <w:r w:rsidRPr="00225EEC">
        <w:rPr>
          <w:rFonts w:asciiTheme="majorHAnsi" w:hAnsiTheme="majorHAnsi" w:cs="ArialMT"/>
          <w:sz w:val="22"/>
          <w:szCs w:val="22"/>
        </w:rPr>
        <w:t>omisión</w:t>
      </w:r>
      <w:proofErr w:type="spellEnd"/>
      <w:r w:rsidRPr="00225EEC">
        <w:rPr>
          <w:rFonts w:asciiTheme="majorHAnsi" w:hAnsiTheme="majorHAnsi" w:cs="ArialMT"/>
          <w:sz w:val="22"/>
          <w:szCs w:val="22"/>
        </w:rPr>
        <w:t xml:space="preserve"> injustificada de elementos de los estados contables o de otras informaciones requeridas por las normas contables profesionales;</w:t>
      </w:r>
      <w:r w:rsidRPr="00225EEC">
        <w:rPr>
          <w:rFonts w:asciiTheme="majorHAnsi" w:hAnsiTheme="majorHAnsi" w:cs="ArialMT"/>
          <w:sz w:val="22"/>
          <w:szCs w:val="22"/>
        </w:rPr>
        <w:br/>
        <w:t xml:space="preserve">b) 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de criterios de </w:t>
      </w:r>
      <w:proofErr w:type="spellStart"/>
      <w:r w:rsidRPr="00225EEC">
        <w:rPr>
          <w:rFonts w:asciiTheme="majorHAnsi" w:hAnsiTheme="majorHAnsi" w:cs="ArialMT"/>
          <w:sz w:val="22"/>
          <w:szCs w:val="22"/>
        </w:rPr>
        <w:t>medición</w:t>
      </w:r>
      <w:proofErr w:type="spellEnd"/>
      <w:r w:rsidRPr="00225EEC">
        <w:rPr>
          <w:rFonts w:asciiTheme="majorHAnsi" w:hAnsiTheme="majorHAnsi" w:cs="ArialMT"/>
          <w:sz w:val="22"/>
          <w:szCs w:val="22"/>
        </w:rPr>
        <w:t xml:space="preserve"> contable distintos a los requeridos por las normas contables profesionales;</w:t>
      </w:r>
      <w:r w:rsidRPr="00225EEC">
        <w:rPr>
          <w:rFonts w:asciiTheme="majorHAnsi" w:hAnsiTheme="majorHAnsi" w:cs="ArialMT"/>
          <w:sz w:val="22"/>
          <w:szCs w:val="22"/>
        </w:rPr>
        <w:br/>
        <w:t xml:space="preserve">c) la </w:t>
      </w:r>
      <w:proofErr w:type="spellStart"/>
      <w:r w:rsidRPr="00225EEC">
        <w:rPr>
          <w:rFonts w:asciiTheme="majorHAnsi" w:hAnsiTheme="majorHAnsi" w:cs="ArialMT"/>
          <w:sz w:val="22"/>
          <w:szCs w:val="22"/>
        </w:rPr>
        <w:t>comisión</w:t>
      </w:r>
      <w:proofErr w:type="spellEnd"/>
      <w:r w:rsidRPr="00225EEC">
        <w:rPr>
          <w:rFonts w:asciiTheme="majorHAnsi" w:hAnsiTheme="majorHAnsi" w:cs="ArialMT"/>
          <w:sz w:val="22"/>
          <w:szCs w:val="22"/>
        </w:rPr>
        <w:t xml:space="preserve"> de errores en la </w:t>
      </w:r>
      <w:proofErr w:type="spellStart"/>
      <w:r w:rsidRPr="00225EEC">
        <w:rPr>
          <w:rFonts w:asciiTheme="majorHAnsi" w:hAnsiTheme="majorHAnsi" w:cs="ArialMT"/>
          <w:sz w:val="22"/>
          <w:szCs w:val="22"/>
        </w:rPr>
        <w:t>aplicación</w:t>
      </w:r>
      <w:proofErr w:type="spellEnd"/>
      <w:r w:rsidRPr="00225EEC">
        <w:rPr>
          <w:rFonts w:asciiTheme="majorHAnsi" w:hAnsiTheme="majorHAnsi" w:cs="ArialMT"/>
          <w:sz w:val="22"/>
          <w:szCs w:val="22"/>
        </w:rPr>
        <w:t xml:space="preserve"> de los criterios previstos por las normas contables profesionales.</w:t>
      </w:r>
    </w:p>
    <w:p w14:paraId="51C1F3A4" w14:textId="77777777" w:rsidR="00225EEC" w:rsidRPr="00225EEC" w:rsidRDefault="00225EEC" w:rsidP="00225EEC">
      <w:pPr>
        <w:pStyle w:val="NormalWeb"/>
        <w:rPr>
          <w:rFonts w:asciiTheme="majorHAnsi" w:hAnsiTheme="majorHAnsi" w:cs="ArialMT"/>
          <w:sz w:val="22"/>
          <w:szCs w:val="22"/>
        </w:rPr>
      </w:pPr>
      <w:r w:rsidRPr="00225EEC">
        <w:rPr>
          <w:rFonts w:asciiTheme="majorHAnsi" w:hAnsiTheme="majorHAnsi" w:cs="ArialMT"/>
          <w:sz w:val="22"/>
          <w:szCs w:val="22"/>
        </w:rPr>
        <w:t>RT 17</w:t>
      </w:r>
    </w:p>
    <w:p w14:paraId="18ACC4D4"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3.2. Mediciones en moneda extranjera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Las mediciones contables de las compras, ventas, pagos, cobros, otras transacciones y saldos originalmente expresadas en moneda extranjera se convertirán a moneda argentina de modo que resulte un valor representativo de la suma cobrada, a cobrar, pagada o a pagar en moneda argentina. A este efecto se utilizarán tipos de cambio: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de las fechas de las transacciones, en el caso de éstas;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de la fecha de los estados contables, en el caso de los saldos patrimoniales a los que corresponda medir primero en moneda extranjera, y luego convertir a moneda argentina, de acuerdo con la sección 5 (Medición contable en particular).</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Las diferencias de cambio puestas en evidencia por las conversiones de mediciones en monedas extranjeras se tratarán, en las medidas correspondientes, como ingresos financieros o costos financieros, salvo cuando correspondiere aplicar el penúltimo párrafo de la sección 1.3 (Conversión de estados contables de entidades no integradas) de la segunda parte de la Resolución Técnica No 18 (Normas contables profesionales: desarrollo de algunas cuestiones de aplicación particular).</w:t>
      </w:r>
      <w:r w:rsidRPr="00225EEC">
        <w:rPr>
          <w:rFonts w:ascii="MS Mincho" w:eastAsia="MS Mincho" w:hAnsi="MS Mincho" w:cs="MS Mincho"/>
          <w:color w:val="1A1718"/>
          <w:sz w:val="22"/>
          <w:szCs w:val="22"/>
        </w:rPr>
        <w:t> </w:t>
      </w:r>
    </w:p>
    <w:p w14:paraId="3707C239" w14:textId="77777777" w:rsidR="00225EEC" w:rsidRPr="00225EEC" w:rsidRDefault="00225EEC" w:rsidP="00225EEC">
      <w:pPr>
        <w:widowControl w:val="0"/>
        <w:autoSpaceDE w:val="0"/>
        <w:autoSpaceDN w:val="0"/>
        <w:adjustRightInd w:val="0"/>
        <w:spacing w:after="240" w:line="360" w:lineRule="atLeast"/>
        <w:rPr>
          <w:rFonts w:asciiTheme="majorHAnsi" w:eastAsia="MS Mincho" w:hAnsiTheme="majorHAnsi" w:cs="MS Mincho"/>
          <w:color w:val="1A1718"/>
          <w:sz w:val="22"/>
          <w:szCs w:val="22"/>
        </w:rPr>
      </w:pPr>
      <w:r w:rsidRPr="00225EEC">
        <w:rPr>
          <w:rFonts w:asciiTheme="majorHAnsi" w:hAnsiTheme="majorHAnsi" w:cs="Times"/>
          <w:color w:val="1A1718"/>
          <w:sz w:val="22"/>
          <w:szCs w:val="22"/>
        </w:rPr>
        <w:t xml:space="preserve">2.2. </w:t>
      </w:r>
      <w:proofErr w:type="spellStart"/>
      <w:r w:rsidRPr="00225EEC">
        <w:rPr>
          <w:rFonts w:asciiTheme="majorHAnsi" w:hAnsiTheme="majorHAnsi" w:cs="Times"/>
          <w:color w:val="1A1718"/>
          <w:sz w:val="22"/>
          <w:szCs w:val="22"/>
        </w:rPr>
        <w:t>Devengamiento</w:t>
      </w:r>
      <w:proofErr w:type="spellEnd"/>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Los efectos patrimoniales de las transacciones y otros hechos deben reconocerse en los períodos en que ocurren, con independencia del momento en el cual se produjeren los ingresos y egresos de fondos relacionados.</w:t>
      </w:r>
      <w:r w:rsidRPr="00225EEC">
        <w:rPr>
          <w:rFonts w:ascii="MS Mincho" w:eastAsia="MS Mincho" w:hAnsi="MS Mincho" w:cs="MS Mincho"/>
          <w:color w:val="1A1718"/>
          <w:sz w:val="22"/>
          <w:szCs w:val="22"/>
        </w:rPr>
        <w:t> </w:t>
      </w:r>
      <w:r w:rsidRPr="00225EEC">
        <w:rPr>
          <w:rFonts w:asciiTheme="majorHAnsi" w:hAnsiTheme="majorHAnsi" w:cs="Times"/>
          <w:color w:val="1A1718"/>
          <w:sz w:val="22"/>
          <w:szCs w:val="22"/>
        </w:rPr>
        <w:t>2.3. Reclasificaciones de activos o pasivos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Cuando un activo o un pasivo: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deje de pertenecer a una categoría para cuya medición contable deban emplearse importes históricos (por ejemplo, costos o costos menos depreciaciones); y</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comience a pertenecer a una categoría para cuya medición contable deban emplearse valores corrientes o costos de cancelación, la diferencia entre las mediciones contables nueva y anterior (calculada a la fecha de la reclasificación) se imputará al resultado del ejercicio.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Cuando un activo o un pasivo: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deje de pertenecer a una categoría para cuya medición contable deban emplearse valores corrientes o costos de cancelación; y</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b) comience a pertenecer a una categoría para cuya medición contable deban emplearse importes históricos, la medición contable a la fecha de la reclasificación pasará a considerarse como una medición original a los fines de aplicar las normas contables correspondientes a la nueva </w:t>
      </w:r>
      <w:r w:rsidRPr="00225EEC">
        <w:rPr>
          <w:rFonts w:asciiTheme="majorHAnsi" w:hAnsiTheme="majorHAnsi" w:cs="Arial"/>
          <w:color w:val="1A1718"/>
          <w:sz w:val="22"/>
          <w:szCs w:val="22"/>
        </w:rPr>
        <w:t xml:space="preserve">categoría. </w:t>
      </w:r>
      <w:r w:rsidRPr="00225EEC">
        <w:rPr>
          <w:rFonts w:asciiTheme="majorHAnsi" w:hAnsiTheme="majorHAnsi" w:cs="Arial"/>
          <w:color w:val="1A1718"/>
          <w:sz w:val="22"/>
          <w:szCs w:val="22"/>
        </w:rPr>
        <w:t>Cuando en la medición contable de las participaciones permanentes en otros entes: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deje de utilizarse un criterio de medición; y</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comience a utilizarse otro criterio de medición, se aplicará lo establecido en la sección 1 (Medición contable de las participaciones permanentes en sociedades sobre las que se ejerce control, control conjunto o influencia significativa) de la Resolución Técnica N° 21 (Valor patrimonial proporciona - Consolidación de estados contables - Información a exponer sobre partes relacionadas)</w:t>
      </w:r>
      <w:r w:rsidRPr="00225EEC">
        <w:rPr>
          <w:rFonts w:ascii="MS Mincho" w:eastAsia="MS Mincho" w:hAnsi="MS Mincho" w:cs="MS Mincho"/>
          <w:color w:val="1A1718"/>
          <w:sz w:val="22"/>
          <w:szCs w:val="22"/>
        </w:rPr>
        <w:t> </w:t>
      </w:r>
    </w:p>
    <w:p w14:paraId="3FB2C9F1"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2.5. Significación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Se aceptarán desviaciones a las normas contenidas en esta resolución técnica en tanto no distorsionen significativamente la información contenida en los estados contables tomados en su conjunto.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Cuando los estados contables correspondan a períodos intermedios, la evaluación de la significación: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se hará con referencia a la incidencia en el período que abarcan y no a la que podrían tener sobre los estados contables del correspondiente ejercicio completo;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deberá dar consideración al hecho de que las mediciones contables presentadas en los estados contables intermedios pueden basarse en estimaciones, en mayor medida que las mediciones contables presentadas en los estados contables de ejercicio.</w:t>
      </w:r>
      <w:r w:rsidRPr="00225EEC">
        <w:rPr>
          <w:rFonts w:ascii="MS Mincho" w:eastAsia="MS Mincho" w:hAnsi="MS Mincho" w:cs="MS Mincho"/>
          <w:color w:val="1A1718"/>
          <w:sz w:val="22"/>
          <w:szCs w:val="22"/>
        </w:rPr>
        <w:t> </w:t>
      </w:r>
    </w:p>
    <w:p w14:paraId="48F9F618"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 xml:space="preserve">4.2.2. Bienes o servicios adquiridos </w:t>
      </w:r>
    </w:p>
    <w:p w14:paraId="3862E4DD"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El costo de un bien o servicio adquirido es la suma del precio que debe pagarse por su adquisición al contado y de la pertinente porción asignable de los costos de compras y control de calidad.</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Si no se conociere el precio de contado o no existieren operaciones efectivamente basadas en él, se lo reemplazará por una estimación basada en el valor descontado –a la fecha de adquisición– del pago futuro a efectuar al proveedor (excluyendo los conceptos que sean recuperables, tales como ciertos impuestos). </w:t>
      </w:r>
    </w:p>
    <w:p w14:paraId="44F2CC93"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A este efecto, se utilizará una tasa de interés que refleje las evaluaciones que el mercado hace del valor tiempo del dinero y de los riesgos específicos de la operación, correspondiente al momento de la medición.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Los componentes financieros implícitos que, con motivo de la aplicación de las normas anteriores, se segreguen de los precios correspondientes a operaciones a plazo son costos financieros que deben ser tratados de acuerdo con las normas de la sección 4.2.7 (Costos financieros). </w:t>
      </w:r>
    </w:p>
    <w:p w14:paraId="319EF886"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 xml:space="preserve">4.2.3. Bienes incorporados por aportes y donaciones </w:t>
      </w:r>
    </w:p>
    <w:p w14:paraId="3AB0ED58"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La medición original de estos bienes se efectuará a sus valores corrientes 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 fecha de incorporación.</w:t>
      </w:r>
      <w:r w:rsidRPr="00225EEC">
        <w:rPr>
          <w:rFonts w:ascii="MS Mincho" w:eastAsia="MS Mincho" w:hAnsi="MS Mincho" w:cs="MS Mincho"/>
          <w:color w:val="1A1718"/>
          <w:sz w:val="22"/>
          <w:szCs w:val="22"/>
        </w:rPr>
        <w:t> </w:t>
      </w:r>
    </w:p>
    <w:p w14:paraId="308E1971"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 xml:space="preserve">4.2.6. Bienes producidos </w:t>
      </w:r>
    </w:p>
    <w:p w14:paraId="5672E109" w14:textId="77777777" w:rsidR="00225EEC" w:rsidRPr="00225EEC" w:rsidRDefault="00225EEC" w:rsidP="00225EEC">
      <w:pPr>
        <w:widowControl w:val="0"/>
        <w:autoSpaceDE w:val="0"/>
        <w:autoSpaceDN w:val="0"/>
        <w:adjustRightInd w:val="0"/>
        <w:spacing w:after="240" w:line="360" w:lineRule="atLeast"/>
        <w:rPr>
          <w:rFonts w:asciiTheme="majorHAnsi" w:eastAsia="MS Mincho" w:hAnsiTheme="majorHAnsi" w:cs="MS Mincho"/>
          <w:color w:val="1A1718"/>
          <w:sz w:val="22"/>
          <w:szCs w:val="22"/>
        </w:rPr>
      </w:pPr>
      <w:r w:rsidRPr="00225EEC">
        <w:rPr>
          <w:rFonts w:asciiTheme="majorHAnsi" w:hAnsiTheme="majorHAnsi" w:cs="Arial"/>
          <w:color w:val="1A1718"/>
          <w:sz w:val="22"/>
          <w:szCs w:val="22"/>
        </w:rPr>
        <w:t>El costo de un bien producido es la suma de: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los costos de los materiales e insumos necesarios para su producción;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sus costos de conversión (mano de obra, servicios y otras cargas), tanto variables como fijos;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c) los costos financieros que puedan asignárseles de acuerdo con las normas de la sección 4.2.7 (Costos financieros).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El costo de los bienes producidos no debe incluir la porción de los costos ocasionados por:</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improductividades físicas o ineficiencias en el uso de los factores en general; b) la ociosidad producida por la falta de aprovechamiento de los factores fijos originada en la no utilización de la capacidad de planta a su “nivel de actividad normal”.</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Los importes correspondientes a cantidades anormales de materiales, mano de obra u otros costos de conversión desperdiciados, razonablemente determinables y que distorsionen el costo de los bienes producidos, no participarán en su determinación y deben ser reconocidos como resultados del período.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El “nivel de actividad normal” es el que corresponde a la producción que se espera alcanzar como promedio de varios períodos bajo las circunstancias previstas, de modo que está por debajo de la capacidad total y debe considerarse como un indicador realista y no como un objetivo ideal. El número de períodos a considerar para el cálculo de dicho promedio debe establecerse con base en el criterio profesional, teniendo en cuenta la naturaleza de los negocios del ente y otras circunstancias vinculadas, entre otros, con los efectos cíclicos de la actividad, los ciclos de vida de los productos elaborados y la precisión de los presupuestos.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Los bienes de uso construidos, normalmente estarán terminados cuando el proceso físico de construcción haya concluido. Sin embargo, en algunos casos, para que el activo pueda ser utilizado de acuerdo con el uso planeado, se debe cumplir además un proceso de puesta en marcha de duración variable, durante el cual se lo somete a pruebas hasta que las mismas indican que se encuentra en condiciones de operar dentro de los parámetros de consumo y producción especificados en el proyecto inicial de construcción y considerados necesarios para lograr su viabilidad económica. En esta situación: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los costos normales directamente asociados con dicho proceso, incluyendo los de las pruebas efectuadas, deben agregarse al costo del bien;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cualquier ingreso que se obtuviere por la venta de producciones que tengan valor comercial deberá tratarse como una reducción de los costos referidos en el inciso anterior.</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La activación de estos costos cesará cuando el bien alcance las condiciones de operación antes mencionadas y no se prolongará si con posterioridad a ese momento el bien fuera utilizado por debajo de su capacidad normal o generara pérdidas operativas o ganancias inferiores a las proyectadas.</w:t>
      </w:r>
      <w:r w:rsidRPr="00225EEC">
        <w:rPr>
          <w:rFonts w:ascii="MS Mincho" w:eastAsia="MS Mincho" w:hAnsi="MS Mincho" w:cs="MS Mincho"/>
          <w:color w:val="1A1718"/>
          <w:sz w:val="22"/>
          <w:szCs w:val="22"/>
        </w:rPr>
        <w:t> </w:t>
      </w:r>
    </w:p>
    <w:p w14:paraId="10300012"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4.2.7. Costos financieros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Se considerarán costos financieros los intereses (explícitos o implícitos), actualizaciones monetarias, diferencias de cambio, premios por seguros de cambio o similares derivados de la utilización de capital ajeno, netos, en su caso, de los correspondientes resultados por exposición al cambio en el poder adquisitivo de la moneda.</w:t>
      </w:r>
      <w:r w:rsidRPr="00225EEC">
        <w:rPr>
          <w:rFonts w:ascii="MS Mincho" w:eastAsia="MS Mincho" w:hAnsi="MS Mincho" w:cs="MS Mincho"/>
          <w:color w:val="1A1718"/>
          <w:sz w:val="22"/>
          <w:szCs w:val="22"/>
        </w:rPr>
        <w:t> </w:t>
      </w:r>
    </w:p>
    <w:p w14:paraId="1C7F784D"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 xml:space="preserve">4.6. Componentes financieros implícitos </w:t>
      </w:r>
    </w:p>
    <w:p w14:paraId="6136D991"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Con sujeción a lo indicado en el último párrafo de esta sección, las diferencias entre precios de compra (o venta) al contado y los correspondientes a operaciones a plazo deben segregarse y tratarse como costos (o ingresos) financieros. </w:t>
      </w:r>
    </w:p>
    <w:p w14:paraId="10458757"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 xml:space="preserve">Cuando el precio de contado no fuere conocido o, siendo conocido no existieran operaciones basadas en él, se lo estimará mediante la aplicación de una tasa de interés que refleje las evaluaciones del mercado sobre el valor tiempo del dinero los riesgos específicos de la operación, en el momento de efectuar la medición. </w:t>
      </w:r>
    </w:p>
    <w:p w14:paraId="5665CB27" w14:textId="77777777" w:rsidR="00225EEC" w:rsidRPr="00225EEC" w:rsidRDefault="00225EEC" w:rsidP="00225EEC">
      <w:pPr>
        <w:widowControl w:val="0"/>
        <w:autoSpaceDE w:val="0"/>
        <w:autoSpaceDN w:val="0"/>
        <w:adjustRightInd w:val="0"/>
        <w:spacing w:after="240" w:line="360" w:lineRule="atLeast"/>
        <w:rPr>
          <w:rFonts w:asciiTheme="majorHAnsi" w:eastAsia="MS Mincho" w:hAnsiTheme="majorHAnsi" w:cs="MS Mincho"/>
          <w:color w:val="1A1718"/>
          <w:sz w:val="22"/>
          <w:szCs w:val="22"/>
        </w:rPr>
      </w:pPr>
      <w:r w:rsidRPr="00225EEC">
        <w:rPr>
          <w:rFonts w:asciiTheme="majorHAnsi" w:hAnsiTheme="majorHAnsi" w:cs="Arial"/>
          <w:color w:val="1A1718"/>
          <w:sz w:val="22"/>
          <w:szCs w:val="22"/>
        </w:rPr>
        <w:t>Esta segregación deberá realizarse considerando: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lo establecido en el primer párrafo de la sección 3 (Requisitos de la información contenida en los estados contables) de la segunda parte de la Resolución Técnica N° 16, y</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el capítulo 7 (Desviaciones aceptables y significación) de la segunda parte de la Resolución Técnica N° 16.</w:t>
      </w:r>
      <w:r w:rsidRPr="00225EEC">
        <w:rPr>
          <w:rFonts w:ascii="MS Mincho" w:eastAsia="MS Mincho" w:hAnsi="MS Mincho" w:cs="MS Mincho"/>
          <w:color w:val="1A1718"/>
          <w:sz w:val="22"/>
          <w:szCs w:val="22"/>
        </w:rPr>
        <w:t> </w:t>
      </w:r>
    </w:p>
    <w:p w14:paraId="1A2F7A00"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 xml:space="preserve">4.8. Consideración de hechos contingentes </w:t>
      </w:r>
    </w:p>
    <w:p w14:paraId="2A681BE2"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Los efectos patrimoniales que pudiere ocasionar la posible concreción o falta de concreción de un hecho futuro (no controlable por el ente emisor de los estados contables) tendrán el siguiente tratamiento: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a) los favorables sólo se reconocerán en los casos previstos en la sección 5.19.6.3 (Impuestos diferidos); </w:t>
      </w:r>
    </w:p>
    <w:p w14:paraId="77026452"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Arial"/>
          <w:color w:val="1A1718"/>
          <w:sz w:val="22"/>
          <w:szCs w:val="22"/>
        </w:rPr>
        <w:t>b) los desfavorables se reconocerán cuando: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1) deriven de una situación o circunstancia existente a la fecha de los estados contables;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2) la probabilidad de que tales efectos se materialicen sea alta;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3) sea posible cuantificarlos en moneda de una manera adecuada.</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El activo resultante de un efecto patrimonial favorable cuya concreción sea virtualmente cierta no se considerará contingente y deberá ser reconocido.</w:t>
      </w:r>
      <w:r w:rsidRPr="00225EEC">
        <w:rPr>
          <w:rFonts w:ascii="MS Mincho" w:eastAsia="MS Mincho" w:hAnsi="MS Mincho" w:cs="MS Mincho"/>
          <w:color w:val="1A1718"/>
          <w:sz w:val="22"/>
          <w:szCs w:val="22"/>
        </w:rPr>
        <w:t> </w:t>
      </w:r>
    </w:p>
    <w:p w14:paraId="31CF98F9"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4.9. Consideración de hechos posteriores a la fecha de los estados contables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Deberán considerarse contablemente los efectos de los hechos y circunstancias que, habiendo ocurrido entre la fecha de los estados contables y la de su emisión, proporcionen evidencias confirmatorias de situaciones existentes a la primera o permitan perfeccionar las estimaciones correspondientes a la información en ellos contenida.</w:t>
      </w:r>
      <w:r w:rsidRPr="00225EEC">
        <w:rPr>
          <w:rFonts w:ascii="MS Mincho" w:eastAsia="MS Mincho" w:hAnsi="MS Mincho" w:cs="MS Mincho"/>
          <w:color w:val="1A1718"/>
          <w:sz w:val="22"/>
          <w:szCs w:val="22"/>
        </w:rPr>
        <w:t> </w:t>
      </w:r>
    </w:p>
    <w:p w14:paraId="042C539D" w14:textId="77777777" w:rsidR="00225EEC" w:rsidRPr="00225EEC" w:rsidRDefault="00225EEC" w:rsidP="00225EEC">
      <w:pPr>
        <w:widowControl w:val="0"/>
        <w:autoSpaceDE w:val="0"/>
        <w:autoSpaceDN w:val="0"/>
        <w:adjustRightInd w:val="0"/>
        <w:spacing w:after="240" w:line="360" w:lineRule="atLeast"/>
        <w:rPr>
          <w:rFonts w:asciiTheme="majorHAnsi" w:hAnsiTheme="majorHAnsi" w:cs="Times"/>
          <w:color w:val="000000"/>
          <w:sz w:val="22"/>
          <w:szCs w:val="22"/>
        </w:rPr>
      </w:pPr>
      <w:r w:rsidRPr="00225EEC">
        <w:rPr>
          <w:rFonts w:asciiTheme="majorHAnsi" w:hAnsiTheme="majorHAnsi" w:cs="Times"/>
          <w:color w:val="1A1718"/>
          <w:sz w:val="22"/>
          <w:szCs w:val="22"/>
        </w:rPr>
        <w:t>4.10. Modificaciones a resultados de ejercicios anteriores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Estas modificaciones se practicarán con motivo de:</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correcciones de errores en la medición de los resultados informados en estados contables de ejercicios anteriores; 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b) la aplicación de una norma de medición contable distinta de la utilizada en el ejercicio anterior, con las excepciones indicadas en la sección 8.2. (Excepciones) y en la sección 5.11.1.1.2 (Modelo de revaluación).</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En ambos casos se corregirá la medición contable de los resultados acumulados al comienzo del período.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No se computarán modificaciones a resultados de ejercicios contables anteriores cuando:</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a) cambien las estimaciones contables como consecuencia de la obtención de nuevos elementos de juicio que no estaban disponibles al momento de emisión de los estados contables correspondientes a dichos ejercicios;</w:t>
      </w:r>
      <w:r w:rsidRPr="00225EEC">
        <w:rPr>
          <w:rFonts w:ascii="MS Mincho" w:eastAsia="MS Mincho" w:hAnsi="MS Mincho" w:cs="MS Mincho"/>
          <w:color w:val="1A1718"/>
          <w:sz w:val="22"/>
          <w:szCs w:val="22"/>
        </w:rPr>
        <w:t> </w:t>
      </w:r>
      <w:r w:rsidRPr="00225EEC">
        <w:rPr>
          <w:rFonts w:asciiTheme="majorHAnsi" w:hAnsiTheme="majorHAnsi" w:cs="Arial"/>
          <w:color w:val="1A1718"/>
          <w:sz w:val="22"/>
          <w:szCs w:val="22"/>
        </w:rPr>
        <w:t xml:space="preserve">b) cambien las condiciones preexistentes u ocurran situaciones que en sustancia son claramente diferentes de lo acaecido anteriormente. </w:t>
      </w:r>
    </w:p>
    <w:p w14:paraId="339068A1" w14:textId="77777777" w:rsidR="00B416C0" w:rsidRDefault="00B416C0">
      <w:bookmarkStart w:id="0" w:name="_GoBack"/>
      <w:bookmarkEnd w:id="0"/>
    </w:p>
    <w:sectPr w:rsidR="00B416C0" w:rsidSect="00C7176C">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MT">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4FB0"/>
    <w:multiLevelType w:val="hybridMultilevel"/>
    <w:tmpl w:val="31E0DD78"/>
    <w:lvl w:ilvl="0" w:tplc="42B20CAE">
      <w:start w:val="1"/>
      <w:numFmt w:val="upperLetter"/>
      <w:lvlText w:val="%1."/>
      <w:lvlJc w:val="left"/>
      <w:pPr>
        <w:ind w:left="720" w:hanging="360"/>
      </w:pPr>
      <w:rPr>
        <w:rFonts w:ascii="Arial" w:hAnsi="Arial" w:cs="Arial" w:hint="default"/>
        <w:b/>
        <w:color w:val="211E1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6AB85349"/>
    <w:multiLevelType w:val="multilevel"/>
    <w:tmpl w:val="A8B23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6C0"/>
    <w:rsid w:val="00225EEC"/>
    <w:rsid w:val="004A6791"/>
    <w:rsid w:val="00764D9E"/>
    <w:rsid w:val="00957C3A"/>
    <w:rsid w:val="00B416C0"/>
    <w:rsid w:val="00C7176C"/>
    <w:rsid w:val="00D06AD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D83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416C0"/>
    <w:pPr>
      <w:spacing w:before="100" w:beforeAutospacing="1" w:after="100" w:afterAutospacing="1"/>
    </w:pPr>
    <w:rPr>
      <w:rFonts w:ascii="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613">
      <w:bodyDiv w:val="1"/>
      <w:marLeft w:val="0"/>
      <w:marRight w:val="0"/>
      <w:marTop w:val="0"/>
      <w:marBottom w:val="0"/>
      <w:divBdr>
        <w:top w:val="none" w:sz="0" w:space="0" w:color="auto"/>
        <w:left w:val="none" w:sz="0" w:space="0" w:color="auto"/>
        <w:bottom w:val="none" w:sz="0" w:space="0" w:color="auto"/>
        <w:right w:val="none" w:sz="0" w:space="0" w:color="auto"/>
      </w:divBdr>
      <w:divsChild>
        <w:div w:id="1971860263">
          <w:marLeft w:val="0"/>
          <w:marRight w:val="0"/>
          <w:marTop w:val="0"/>
          <w:marBottom w:val="0"/>
          <w:divBdr>
            <w:top w:val="none" w:sz="0" w:space="0" w:color="auto"/>
            <w:left w:val="none" w:sz="0" w:space="0" w:color="auto"/>
            <w:bottom w:val="none" w:sz="0" w:space="0" w:color="auto"/>
            <w:right w:val="none" w:sz="0" w:space="0" w:color="auto"/>
          </w:divBdr>
          <w:divsChild>
            <w:div w:id="498926431">
              <w:marLeft w:val="0"/>
              <w:marRight w:val="0"/>
              <w:marTop w:val="0"/>
              <w:marBottom w:val="0"/>
              <w:divBdr>
                <w:top w:val="none" w:sz="0" w:space="0" w:color="auto"/>
                <w:left w:val="none" w:sz="0" w:space="0" w:color="auto"/>
                <w:bottom w:val="none" w:sz="0" w:space="0" w:color="auto"/>
                <w:right w:val="none" w:sz="0" w:space="0" w:color="auto"/>
              </w:divBdr>
              <w:divsChild>
                <w:div w:id="951782552">
                  <w:marLeft w:val="0"/>
                  <w:marRight w:val="0"/>
                  <w:marTop w:val="0"/>
                  <w:marBottom w:val="0"/>
                  <w:divBdr>
                    <w:top w:val="none" w:sz="0" w:space="0" w:color="auto"/>
                    <w:left w:val="none" w:sz="0" w:space="0" w:color="auto"/>
                    <w:bottom w:val="none" w:sz="0" w:space="0" w:color="auto"/>
                    <w:right w:val="none" w:sz="0" w:space="0" w:color="auto"/>
                  </w:divBdr>
                </w:div>
              </w:divsChild>
            </w:div>
            <w:div w:id="2086149886">
              <w:marLeft w:val="0"/>
              <w:marRight w:val="0"/>
              <w:marTop w:val="0"/>
              <w:marBottom w:val="0"/>
              <w:divBdr>
                <w:top w:val="none" w:sz="0" w:space="0" w:color="auto"/>
                <w:left w:val="none" w:sz="0" w:space="0" w:color="auto"/>
                <w:bottom w:val="none" w:sz="0" w:space="0" w:color="auto"/>
                <w:right w:val="none" w:sz="0" w:space="0" w:color="auto"/>
              </w:divBdr>
              <w:divsChild>
                <w:div w:id="153781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48910">
      <w:bodyDiv w:val="1"/>
      <w:marLeft w:val="0"/>
      <w:marRight w:val="0"/>
      <w:marTop w:val="0"/>
      <w:marBottom w:val="0"/>
      <w:divBdr>
        <w:top w:val="none" w:sz="0" w:space="0" w:color="auto"/>
        <w:left w:val="none" w:sz="0" w:space="0" w:color="auto"/>
        <w:bottom w:val="none" w:sz="0" w:space="0" w:color="auto"/>
        <w:right w:val="none" w:sz="0" w:space="0" w:color="auto"/>
      </w:divBdr>
      <w:divsChild>
        <w:div w:id="1947228038">
          <w:marLeft w:val="0"/>
          <w:marRight w:val="0"/>
          <w:marTop w:val="0"/>
          <w:marBottom w:val="0"/>
          <w:divBdr>
            <w:top w:val="none" w:sz="0" w:space="0" w:color="auto"/>
            <w:left w:val="none" w:sz="0" w:space="0" w:color="auto"/>
            <w:bottom w:val="none" w:sz="0" w:space="0" w:color="auto"/>
            <w:right w:val="none" w:sz="0" w:space="0" w:color="auto"/>
          </w:divBdr>
          <w:divsChild>
            <w:div w:id="1241019081">
              <w:marLeft w:val="0"/>
              <w:marRight w:val="0"/>
              <w:marTop w:val="0"/>
              <w:marBottom w:val="0"/>
              <w:divBdr>
                <w:top w:val="none" w:sz="0" w:space="0" w:color="auto"/>
                <w:left w:val="none" w:sz="0" w:space="0" w:color="auto"/>
                <w:bottom w:val="none" w:sz="0" w:space="0" w:color="auto"/>
                <w:right w:val="none" w:sz="0" w:space="0" w:color="auto"/>
              </w:divBdr>
              <w:divsChild>
                <w:div w:id="1296907764">
                  <w:marLeft w:val="0"/>
                  <w:marRight w:val="0"/>
                  <w:marTop w:val="0"/>
                  <w:marBottom w:val="0"/>
                  <w:divBdr>
                    <w:top w:val="none" w:sz="0" w:space="0" w:color="auto"/>
                    <w:left w:val="none" w:sz="0" w:space="0" w:color="auto"/>
                    <w:bottom w:val="none" w:sz="0" w:space="0" w:color="auto"/>
                    <w:right w:val="none" w:sz="0" w:space="0" w:color="auto"/>
                  </w:divBdr>
                </w:div>
              </w:divsChild>
            </w:div>
            <w:div w:id="695236156">
              <w:marLeft w:val="0"/>
              <w:marRight w:val="0"/>
              <w:marTop w:val="0"/>
              <w:marBottom w:val="0"/>
              <w:divBdr>
                <w:top w:val="none" w:sz="0" w:space="0" w:color="auto"/>
                <w:left w:val="none" w:sz="0" w:space="0" w:color="auto"/>
                <w:bottom w:val="none" w:sz="0" w:space="0" w:color="auto"/>
                <w:right w:val="none" w:sz="0" w:space="0" w:color="auto"/>
              </w:divBdr>
              <w:divsChild>
                <w:div w:id="9375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5559">
          <w:marLeft w:val="0"/>
          <w:marRight w:val="0"/>
          <w:marTop w:val="0"/>
          <w:marBottom w:val="0"/>
          <w:divBdr>
            <w:top w:val="none" w:sz="0" w:space="0" w:color="auto"/>
            <w:left w:val="none" w:sz="0" w:space="0" w:color="auto"/>
            <w:bottom w:val="none" w:sz="0" w:space="0" w:color="auto"/>
            <w:right w:val="none" w:sz="0" w:space="0" w:color="auto"/>
          </w:divBdr>
          <w:divsChild>
            <w:div w:id="1817183523">
              <w:marLeft w:val="0"/>
              <w:marRight w:val="0"/>
              <w:marTop w:val="0"/>
              <w:marBottom w:val="0"/>
              <w:divBdr>
                <w:top w:val="none" w:sz="0" w:space="0" w:color="auto"/>
                <w:left w:val="none" w:sz="0" w:space="0" w:color="auto"/>
                <w:bottom w:val="none" w:sz="0" w:space="0" w:color="auto"/>
                <w:right w:val="none" w:sz="0" w:space="0" w:color="auto"/>
              </w:divBdr>
              <w:divsChild>
                <w:div w:id="1152873259">
                  <w:marLeft w:val="0"/>
                  <w:marRight w:val="0"/>
                  <w:marTop w:val="0"/>
                  <w:marBottom w:val="0"/>
                  <w:divBdr>
                    <w:top w:val="none" w:sz="0" w:space="0" w:color="auto"/>
                    <w:left w:val="none" w:sz="0" w:space="0" w:color="auto"/>
                    <w:bottom w:val="none" w:sz="0" w:space="0" w:color="auto"/>
                    <w:right w:val="none" w:sz="0" w:space="0" w:color="auto"/>
                  </w:divBdr>
                </w:div>
              </w:divsChild>
            </w:div>
            <w:div w:id="862472595">
              <w:marLeft w:val="0"/>
              <w:marRight w:val="0"/>
              <w:marTop w:val="0"/>
              <w:marBottom w:val="0"/>
              <w:divBdr>
                <w:top w:val="none" w:sz="0" w:space="0" w:color="auto"/>
                <w:left w:val="none" w:sz="0" w:space="0" w:color="auto"/>
                <w:bottom w:val="none" w:sz="0" w:space="0" w:color="auto"/>
                <w:right w:val="none" w:sz="0" w:space="0" w:color="auto"/>
              </w:divBdr>
              <w:divsChild>
                <w:div w:id="1248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53762">
      <w:bodyDiv w:val="1"/>
      <w:marLeft w:val="0"/>
      <w:marRight w:val="0"/>
      <w:marTop w:val="0"/>
      <w:marBottom w:val="0"/>
      <w:divBdr>
        <w:top w:val="none" w:sz="0" w:space="0" w:color="auto"/>
        <w:left w:val="none" w:sz="0" w:space="0" w:color="auto"/>
        <w:bottom w:val="none" w:sz="0" w:space="0" w:color="auto"/>
        <w:right w:val="none" w:sz="0" w:space="0" w:color="auto"/>
      </w:divBdr>
      <w:divsChild>
        <w:div w:id="660350362">
          <w:marLeft w:val="0"/>
          <w:marRight w:val="0"/>
          <w:marTop w:val="0"/>
          <w:marBottom w:val="0"/>
          <w:divBdr>
            <w:top w:val="none" w:sz="0" w:space="0" w:color="auto"/>
            <w:left w:val="none" w:sz="0" w:space="0" w:color="auto"/>
            <w:bottom w:val="none" w:sz="0" w:space="0" w:color="auto"/>
            <w:right w:val="none" w:sz="0" w:space="0" w:color="auto"/>
          </w:divBdr>
          <w:divsChild>
            <w:div w:id="507409133">
              <w:marLeft w:val="0"/>
              <w:marRight w:val="0"/>
              <w:marTop w:val="0"/>
              <w:marBottom w:val="0"/>
              <w:divBdr>
                <w:top w:val="none" w:sz="0" w:space="0" w:color="auto"/>
                <w:left w:val="none" w:sz="0" w:space="0" w:color="auto"/>
                <w:bottom w:val="none" w:sz="0" w:space="0" w:color="auto"/>
                <w:right w:val="none" w:sz="0" w:space="0" w:color="auto"/>
              </w:divBdr>
              <w:divsChild>
                <w:div w:id="5352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1697">
      <w:bodyDiv w:val="1"/>
      <w:marLeft w:val="0"/>
      <w:marRight w:val="0"/>
      <w:marTop w:val="0"/>
      <w:marBottom w:val="0"/>
      <w:divBdr>
        <w:top w:val="none" w:sz="0" w:space="0" w:color="auto"/>
        <w:left w:val="none" w:sz="0" w:space="0" w:color="auto"/>
        <w:bottom w:val="none" w:sz="0" w:space="0" w:color="auto"/>
        <w:right w:val="none" w:sz="0" w:space="0" w:color="auto"/>
      </w:divBdr>
      <w:divsChild>
        <w:div w:id="1864710092">
          <w:marLeft w:val="0"/>
          <w:marRight w:val="0"/>
          <w:marTop w:val="0"/>
          <w:marBottom w:val="0"/>
          <w:divBdr>
            <w:top w:val="none" w:sz="0" w:space="0" w:color="auto"/>
            <w:left w:val="none" w:sz="0" w:space="0" w:color="auto"/>
            <w:bottom w:val="none" w:sz="0" w:space="0" w:color="auto"/>
            <w:right w:val="none" w:sz="0" w:space="0" w:color="auto"/>
          </w:divBdr>
          <w:divsChild>
            <w:div w:id="482698023">
              <w:marLeft w:val="0"/>
              <w:marRight w:val="0"/>
              <w:marTop w:val="0"/>
              <w:marBottom w:val="0"/>
              <w:divBdr>
                <w:top w:val="none" w:sz="0" w:space="0" w:color="auto"/>
                <w:left w:val="none" w:sz="0" w:space="0" w:color="auto"/>
                <w:bottom w:val="none" w:sz="0" w:space="0" w:color="auto"/>
                <w:right w:val="none" w:sz="0" w:space="0" w:color="auto"/>
              </w:divBdr>
              <w:divsChild>
                <w:div w:id="13756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826625">
      <w:bodyDiv w:val="1"/>
      <w:marLeft w:val="0"/>
      <w:marRight w:val="0"/>
      <w:marTop w:val="0"/>
      <w:marBottom w:val="0"/>
      <w:divBdr>
        <w:top w:val="none" w:sz="0" w:space="0" w:color="auto"/>
        <w:left w:val="none" w:sz="0" w:space="0" w:color="auto"/>
        <w:bottom w:val="none" w:sz="0" w:space="0" w:color="auto"/>
        <w:right w:val="none" w:sz="0" w:space="0" w:color="auto"/>
      </w:divBdr>
      <w:divsChild>
        <w:div w:id="1706446787">
          <w:marLeft w:val="0"/>
          <w:marRight w:val="0"/>
          <w:marTop w:val="0"/>
          <w:marBottom w:val="0"/>
          <w:divBdr>
            <w:top w:val="none" w:sz="0" w:space="0" w:color="auto"/>
            <w:left w:val="none" w:sz="0" w:space="0" w:color="auto"/>
            <w:bottom w:val="none" w:sz="0" w:space="0" w:color="auto"/>
            <w:right w:val="none" w:sz="0" w:space="0" w:color="auto"/>
          </w:divBdr>
          <w:divsChild>
            <w:div w:id="1756630316">
              <w:marLeft w:val="0"/>
              <w:marRight w:val="0"/>
              <w:marTop w:val="0"/>
              <w:marBottom w:val="0"/>
              <w:divBdr>
                <w:top w:val="none" w:sz="0" w:space="0" w:color="auto"/>
                <w:left w:val="none" w:sz="0" w:space="0" w:color="auto"/>
                <w:bottom w:val="none" w:sz="0" w:space="0" w:color="auto"/>
                <w:right w:val="none" w:sz="0" w:space="0" w:color="auto"/>
              </w:divBdr>
              <w:divsChild>
                <w:div w:id="8888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695">
      <w:bodyDiv w:val="1"/>
      <w:marLeft w:val="0"/>
      <w:marRight w:val="0"/>
      <w:marTop w:val="0"/>
      <w:marBottom w:val="0"/>
      <w:divBdr>
        <w:top w:val="none" w:sz="0" w:space="0" w:color="auto"/>
        <w:left w:val="none" w:sz="0" w:space="0" w:color="auto"/>
        <w:bottom w:val="none" w:sz="0" w:space="0" w:color="auto"/>
        <w:right w:val="none" w:sz="0" w:space="0" w:color="auto"/>
      </w:divBdr>
      <w:divsChild>
        <w:div w:id="1125848313">
          <w:marLeft w:val="0"/>
          <w:marRight w:val="0"/>
          <w:marTop w:val="0"/>
          <w:marBottom w:val="0"/>
          <w:divBdr>
            <w:top w:val="none" w:sz="0" w:space="0" w:color="auto"/>
            <w:left w:val="none" w:sz="0" w:space="0" w:color="auto"/>
            <w:bottom w:val="none" w:sz="0" w:space="0" w:color="auto"/>
            <w:right w:val="none" w:sz="0" w:space="0" w:color="auto"/>
          </w:divBdr>
          <w:divsChild>
            <w:div w:id="722673881">
              <w:marLeft w:val="0"/>
              <w:marRight w:val="0"/>
              <w:marTop w:val="0"/>
              <w:marBottom w:val="0"/>
              <w:divBdr>
                <w:top w:val="none" w:sz="0" w:space="0" w:color="auto"/>
                <w:left w:val="none" w:sz="0" w:space="0" w:color="auto"/>
                <w:bottom w:val="none" w:sz="0" w:space="0" w:color="auto"/>
                <w:right w:val="none" w:sz="0" w:space="0" w:color="auto"/>
              </w:divBdr>
              <w:divsChild>
                <w:div w:id="144745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99977">
      <w:bodyDiv w:val="1"/>
      <w:marLeft w:val="0"/>
      <w:marRight w:val="0"/>
      <w:marTop w:val="0"/>
      <w:marBottom w:val="0"/>
      <w:divBdr>
        <w:top w:val="none" w:sz="0" w:space="0" w:color="auto"/>
        <w:left w:val="none" w:sz="0" w:space="0" w:color="auto"/>
        <w:bottom w:val="none" w:sz="0" w:space="0" w:color="auto"/>
        <w:right w:val="none" w:sz="0" w:space="0" w:color="auto"/>
      </w:divBdr>
      <w:divsChild>
        <w:div w:id="1809395413">
          <w:marLeft w:val="0"/>
          <w:marRight w:val="0"/>
          <w:marTop w:val="0"/>
          <w:marBottom w:val="0"/>
          <w:divBdr>
            <w:top w:val="none" w:sz="0" w:space="0" w:color="auto"/>
            <w:left w:val="none" w:sz="0" w:space="0" w:color="auto"/>
            <w:bottom w:val="none" w:sz="0" w:space="0" w:color="auto"/>
            <w:right w:val="none" w:sz="0" w:space="0" w:color="auto"/>
          </w:divBdr>
          <w:divsChild>
            <w:div w:id="1054349116">
              <w:marLeft w:val="0"/>
              <w:marRight w:val="0"/>
              <w:marTop w:val="0"/>
              <w:marBottom w:val="0"/>
              <w:divBdr>
                <w:top w:val="none" w:sz="0" w:space="0" w:color="auto"/>
                <w:left w:val="none" w:sz="0" w:space="0" w:color="auto"/>
                <w:bottom w:val="none" w:sz="0" w:space="0" w:color="auto"/>
                <w:right w:val="none" w:sz="0" w:space="0" w:color="auto"/>
              </w:divBdr>
              <w:divsChild>
                <w:div w:id="9799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539756">
      <w:bodyDiv w:val="1"/>
      <w:marLeft w:val="0"/>
      <w:marRight w:val="0"/>
      <w:marTop w:val="0"/>
      <w:marBottom w:val="0"/>
      <w:divBdr>
        <w:top w:val="none" w:sz="0" w:space="0" w:color="auto"/>
        <w:left w:val="none" w:sz="0" w:space="0" w:color="auto"/>
        <w:bottom w:val="none" w:sz="0" w:space="0" w:color="auto"/>
        <w:right w:val="none" w:sz="0" w:space="0" w:color="auto"/>
      </w:divBdr>
      <w:divsChild>
        <w:div w:id="2103184579">
          <w:marLeft w:val="0"/>
          <w:marRight w:val="0"/>
          <w:marTop w:val="0"/>
          <w:marBottom w:val="0"/>
          <w:divBdr>
            <w:top w:val="none" w:sz="0" w:space="0" w:color="auto"/>
            <w:left w:val="none" w:sz="0" w:space="0" w:color="auto"/>
            <w:bottom w:val="none" w:sz="0" w:space="0" w:color="auto"/>
            <w:right w:val="none" w:sz="0" w:space="0" w:color="auto"/>
          </w:divBdr>
          <w:divsChild>
            <w:div w:id="1318533581">
              <w:marLeft w:val="0"/>
              <w:marRight w:val="0"/>
              <w:marTop w:val="0"/>
              <w:marBottom w:val="0"/>
              <w:divBdr>
                <w:top w:val="none" w:sz="0" w:space="0" w:color="auto"/>
                <w:left w:val="none" w:sz="0" w:space="0" w:color="auto"/>
                <w:bottom w:val="none" w:sz="0" w:space="0" w:color="auto"/>
                <w:right w:val="none" w:sz="0" w:space="0" w:color="auto"/>
              </w:divBdr>
              <w:divsChild>
                <w:div w:id="211204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936254">
      <w:bodyDiv w:val="1"/>
      <w:marLeft w:val="0"/>
      <w:marRight w:val="0"/>
      <w:marTop w:val="0"/>
      <w:marBottom w:val="0"/>
      <w:divBdr>
        <w:top w:val="none" w:sz="0" w:space="0" w:color="auto"/>
        <w:left w:val="none" w:sz="0" w:space="0" w:color="auto"/>
        <w:bottom w:val="none" w:sz="0" w:space="0" w:color="auto"/>
        <w:right w:val="none" w:sz="0" w:space="0" w:color="auto"/>
      </w:divBdr>
      <w:divsChild>
        <w:div w:id="107703665">
          <w:marLeft w:val="0"/>
          <w:marRight w:val="0"/>
          <w:marTop w:val="0"/>
          <w:marBottom w:val="0"/>
          <w:divBdr>
            <w:top w:val="none" w:sz="0" w:space="0" w:color="auto"/>
            <w:left w:val="none" w:sz="0" w:space="0" w:color="auto"/>
            <w:bottom w:val="none" w:sz="0" w:space="0" w:color="auto"/>
            <w:right w:val="none" w:sz="0" w:space="0" w:color="auto"/>
          </w:divBdr>
          <w:divsChild>
            <w:div w:id="1110777965">
              <w:marLeft w:val="0"/>
              <w:marRight w:val="0"/>
              <w:marTop w:val="0"/>
              <w:marBottom w:val="0"/>
              <w:divBdr>
                <w:top w:val="none" w:sz="0" w:space="0" w:color="auto"/>
                <w:left w:val="none" w:sz="0" w:space="0" w:color="auto"/>
                <w:bottom w:val="none" w:sz="0" w:space="0" w:color="auto"/>
                <w:right w:val="none" w:sz="0" w:space="0" w:color="auto"/>
              </w:divBdr>
              <w:divsChild>
                <w:div w:id="1362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032884">
      <w:bodyDiv w:val="1"/>
      <w:marLeft w:val="0"/>
      <w:marRight w:val="0"/>
      <w:marTop w:val="0"/>
      <w:marBottom w:val="0"/>
      <w:divBdr>
        <w:top w:val="none" w:sz="0" w:space="0" w:color="auto"/>
        <w:left w:val="none" w:sz="0" w:space="0" w:color="auto"/>
        <w:bottom w:val="none" w:sz="0" w:space="0" w:color="auto"/>
        <w:right w:val="none" w:sz="0" w:space="0" w:color="auto"/>
      </w:divBdr>
      <w:divsChild>
        <w:div w:id="1001665424">
          <w:marLeft w:val="0"/>
          <w:marRight w:val="0"/>
          <w:marTop w:val="0"/>
          <w:marBottom w:val="0"/>
          <w:divBdr>
            <w:top w:val="none" w:sz="0" w:space="0" w:color="auto"/>
            <w:left w:val="none" w:sz="0" w:space="0" w:color="auto"/>
            <w:bottom w:val="none" w:sz="0" w:space="0" w:color="auto"/>
            <w:right w:val="none" w:sz="0" w:space="0" w:color="auto"/>
          </w:divBdr>
          <w:divsChild>
            <w:div w:id="25183685">
              <w:marLeft w:val="0"/>
              <w:marRight w:val="0"/>
              <w:marTop w:val="0"/>
              <w:marBottom w:val="0"/>
              <w:divBdr>
                <w:top w:val="none" w:sz="0" w:space="0" w:color="auto"/>
                <w:left w:val="none" w:sz="0" w:space="0" w:color="auto"/>
                <w:bottom w:val="none" w:sz="0" w:space="0" w:color="auto"/>
                <w:right w:val="none" w:sz="0" w:space="0" w:color="auto"/>
              </w:divBdr>
              <w:divsChild>
                <w:div w:id="134096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910783">
      <w:bodyDiv w:val="1"/>
      <w:marLeft w:val="0"/>
      <w:marRight w:val="0"/>
      <w:marTop w:val="0"/>
      <w:marBottom w:val="0"/>
      <w:divBdr>
        <w:top w:val="none" w:sz="0" w:space="0" w:color="auto"/>
        <w:left w:val="none" w:sz="0" w:space="0" w:color="auto"/>
        <w:bottom w:val="none" w:sz="0" w:space="0" w:color="auto"/>
        <w:right w:val="none" w:sz="0" w:space="0" w:color="auto"/>
      </w:divBdr>
      <w:divsChild>
        <w:div w:id="276528510">
          <w:marLeft w:val="0"/>
          <w:marRight w:val="0"/>
          <w:marTop w:val="0"/>
          <w:marBottom w:val="0"/>
          <w:divBdr>
            <w:top w:val="none" w:sz="0" w:space="0" w:color="auto"/>
            <w:left w:val="none" w:sz="0" w:space="0" w:color="auto"/>
            <w:bottom w:val="none" w:sz="0" w:space="0" w:color="auto"/>
            <w:right w:val="none" w:sz="0" w:space="0" w:color="auto"/>
          </w:divBdr>
          <w:divsChild>
            <w:div w:id="1143962703">
              <w:marLeft w:val="0"/>
              <w:marRight w:val="0"/>
              <w:marTop w:val="0"/>
              <w:marBottom w:val="0"/>
              <w:divBdr>
                <w:top w:val="none" w:sz="0" w:space="0" w:color="auto"/>
                <w:left w:val="none" w:sz="0" w:space="0" w:color="auto"/>
                <w:bottom w:val="none" w:sz="0" w:space="0" w:color="auto"/>
                <w:right w:val="none" w:sz="0" w:space="0" w:color="auto"/>
              </w:divBdr>
              <w:divsChild>
                <w:div w:id="1561791574">
                  <w:marLeft w:val="0"/>
                  <w:marRight w:val="0"/>
                  <w:marTop w:val="0"/>
                  <w:marBottom w:val="0"/>
                  <w:divBdr>
                    <w:top w:val="none" w:sz="0" w:space="0" w:color="auto"/>
                    <w:left w:val="none" w:sz="0" w:space="0" w:color="auto"/>
                    <w:bottom w:val="none" w:sz="0" w:space="0" w:color="auto"/>
                    <w:right w:val="none" w:sz="0" w:space="0" w:color="auto"/>
                  </w:divBdr>
                </w:div>
              </w:divsChild>
            </w:div>
            <w:div w:id="1457866684">
              <w:marLeft w:val="0"/>
              <w:marRight w:val="0"/>
              <w:marTop w:val="0"/>
              <w:marBottom w:val="0"/>
              <w:divBdr>
                <w:top w:val="none" w:sz="0" w:space="0" w:color="auto"/>
                <w:left w:val="none" w:sz="0" w:space="0" w:color="auto"/>
                <w:bottom w:val="none" w:sz="0" w:space="0" w:color="auto"/>
                <w:right w:val="none" w:sz="0" w:space="0" w:color="auto"/>
              </w:divBdr>
              <w:divsChild>
                <w:div w:id="41813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88">
          <w:marLeft w:val="0"/>
          <w:marRight w:val="0"/>
          <w:marTop w:val="0"/>
          <w:marBottom w:val="0"/>
          <w:divBdr>
            <w:top w:val="none" w:sz="0" w:space="0" w:color="auto"/>
            <w:left w:val="none" w:sz="0" w:space="0" w:color="auto"/>
            <w:bottom w:val="none" w:sz="0" w:space="0" w:color="auto"/>
            <w:right w:val="none" w:sz="0" w:space="0" w:color="auto"/>
          </w:divBdr>
          <w:divsChild>
            <w:div w:id="393898706">
              <w:marLeft w:val="0"/>
              <w:marRight w:val="0"/>
              <w:marTop w:val="0"/>
              <w:marBottom w:val="0"/>
              <w:divBdr>
                <w:top w:val="none" w:sz="0" w:space="0" w:color="auto"/>
                <w:left w:val="none" w:sz="0" w:space="0" w:color="auto"/>
                <w:bottom w:val="none" w:sz="0" w:space="0" w:color="auto"/>
                <w:right w:val="none" w:sz="0" w:space="0" w:color="auto"/>
              </w:divBdr>
              <w:divsChild>
                <w:div w:id="1807897319">
                  <w:marLeft w:val="0"/>
                  <w:marRight w:val="0"/>
                  <w:marTop w:val="0"/>
                  <w:marBottom w:val="0"/>
                  <w:divBdr>
                    <w:top w:val="none" w:sz="0" w:space="0" w:color="auto"/>
                    <w:left w:val="none" w:sz="0" w:space="0" w:color="auto"/>
                    <w:bottom w:val="none" w:sz="0" w:space="0" w:color="auto"/>
                    <w:right w:val="none" w:sz="0" w:space="0" w:color="auto"/>
                  </w:divBdr>
                </w:div>
              </w:divsChild>
            </w:div>
            <w:div w:id="1698113848">
              <w:marLeft w:val="0"/>
              <w:marRight w:val="0"/>
              <w:marTop w:val="0"/>
              <w:marBottom w:val="0"/>
              <w:divBdr>
                <w:top w:val="none" w:sz="0" w:space="0" w:color="auto"/>
                <w:left w:val="none" w:sz="0" w:space="0" w:color="auto"/>
                <w:bottom w:val="none" w:sz="0" w:space="0" w:color="auto"/>
                <w:right w:val="none" w:sz="0" w:space="0" w:color="auto"/>
              </w:divBdr>
              <w:divsChild>
                <w:div w:id="76835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44709">
      <w:bodyDiv w:val="1"/>
      <w:marLeft w:val="0"/>
      <w:marRight w:val="0"/>
      <w:marTop w:val="0"/>
      <w:marBottom w:val="0"/>
      <w:divBdr>
        <w:top w:val="none" w:sz="0" w:space="0" w:color="auto"/>
        <w:left w:val="none" w:sz="0" w:space="0" w:color="auto"/>
        <w:bottom w:val="none" w:sz="0" w:space="0" w:color="auto"/>
        <w:right w:val="none" w:sz="0" w:space="0" w:color="auto"/>
      </w:divBdr>
      <w:divsChild>
        <w:div w:id="172116325">
          <w:marLeft w:val="0"/>
          <w:marRight w:val="0"/>
          <w:marTop w:val="0"/>
          <w:marBottom w:val="0"/>
          <w:divBdr>
            <w:top w:val="none" w:sz="0" w:space="0" w:color="auto"/>
            <w:left w:val="none" w:sz="0" w:space="0" w:color="auto"/>
            <w:bottom w:val="none" w:sz="0" w:space="0" w:color="auto"/>
            <w:right w:val="none" w:sz="0" w:space="0" w:color="auto"/>
          </w:divBdr>
          <w:divsChild>
            <w:div w:id="1686592739">
              <w:marLeft w:val="0"/>
              <w:marRight w:val="0"/>
              <w:marTop w:val="0"/>
              <w:marBottom w:val="0"/>
              <w:divBdr>
                <w:top w:val="none" w:sz="0" w:space="0" w:color="auto"/>
                <w:left w:val="none" w:sz="0" w:space="0" w:color="auto"/>
                <w:bottom w:val="none" w:sz="0" w:space="0" w:color="auto"/>
                <w:right w:val="none" w:sz="0" w:space="0" w:color="auto"/>
              </w:divBdr>
              <w:divsChild>
                <w:div w:id="25725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852716">
      <w:bodyDiv w:val="1"/>
      <w:marLeft w:val="0"/>
      <w:marRight w:val="0"/>
      <w:marTop w:val="0"/>
      <w:marBottom w:val="0"/>
      <w:divBdr>
        <w:top w:val="none" w:sz="0" w:space="0" w:color="auto"/>
        <w:left w:val="none" w:sz="0" w:space="0" w:color="auto"/>
        <w:bottom w:val="none" w:sz="0" w:space="0" w:color="auto"/>
        <w:right w:val="none" w:sz="0" w:space="0" w:color="auto"/>
      </w:divBdr>
      <w:divsChild>
        <w:div w:id="436877331">
          <w:marLeft w:val="0"/>
          <w:marRight w:val="0"/>
          <w:marTop w:val="0"/>
          <w:marBottom w:val="0"/>
          <w:divBdr>
            <w:top w:val="none" w:sz="0" w:space="0" w:color="auto"/>
            <w:left w:val="none" w:sz="0" w:space="0" w:color="auto"/>
            <w:bottom w:val="none" w:sz="0" w:space="0" w:color="auto"/>
            <w:right w:val="none" w:sz="0" w:space="0" w:color="auto"/>
          </w:divBdr>
          <w:divsChild>
            <w:div w:id="691423311">
              <w:marLeft w:val="0"/>
              <w:marRight w:val="0"/>
              <w:marTop w:val="0"/>
              <w:marBottom w:val="0"/>
              <w:divBdr>
                <w:top w:val="none" w:sz="0" w:space="0" w:color="auto"/>
                <w:left w:val="none" w:sz="0" w:space="0" w:color="auto"/>
                <w:bottom w:val="none" w:sz="0" w:space="0" w:color="auto"/>
                <w:right w:val="none" w:sz="0" w:space="0" w:color="auto"/>
              </w:divBdr>
              <w:divsChild>
                <w:div w:id="9515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599498">
      <w:bodyDiv w:val="1"/>
      <w:marLeft w:val="0"/>
      <w:marRight w:val="0"/>
      <w:marTop w:val="0"/>
      <w:marBottom w:val="0"/>
      <w:divBdr>
        <w:top w:val="none" w:sz="0" w:space="0" w:color="auto"/>
        <w:left w:val="none" w:sz="0" w:space="0" w:color="auto"/>
        <w:bottom w:val="none" w:sz="0" w:space="0" w:color="auto"/>
        <w:right w:val="none" w:sz="0" w:space="0" w:color="auto"/>
      </w:divBdr>
      <w:divsChild>
        <w:div w:id="788932003">
          <w:marLeft w:val="0"/>
          <w:marRight w:val="0"/>
          <w:marTop w:val="0"/>
          <w:marBottom w:val="0"/>
          <w:divBdr>
            <w:top w:val="none" w:sz="0" w:space="0" w:color="auto"/>
            <w:left w:val="none" w:sz="0" w:space="0" w:color="auto"/>
            <w:bottom w:val="none" w:sz="0" w:space="0" w:color="auto"/>
            <w:right w:val="none" w:sz="0" w:space="0" w:color="auto"/>
          </w:divBdr>
          <w:divsChild>
            <w:div w:id="2020082777">
              <w:marLeft w:val="0"/>
              <w:marRight w:val="0"/>
              <w:marTop w:val="0"/>
              <w:marBottom w:val="0"/>
              <w:divBdr>
                <w:top w:val="none" w:sz="0" w:space="0" w:color="auto"/>
                <w:left w:val="none" w:sz="0" w:space="0" w:color="auto"/>
                <w:bottom w:val="none" w:sz="0" w:space="0" w:color="auto"/>
                <w:right w:val="none" w:sz="0" w:space="0" w:color="auto"/>
              </w:divBdr>
              <w:divsChild>
                <w:div w:id="323555068">
                  <w:marLeft w:val="0"/>
                  <w:marRight w:val="0"/>
                  <w:marTop w:val="0"/>
                  <w:marBottom w:val="0"/>
                  <w:divBdr>
                    <w:top w:val="none" w:sz="0" w:space="0" w:color="auto"/>
                    <w:left w:val="none" w:sz="0" w:space="0" w:color="auto"/>
                    <w:bottom w:val="none" w:sz="0" w:space="0" w:color="auto"/>
                    <w:right w:val="none" w:sz="0" w:space="0" w:color="auto"/>
                  </w:divBdr>
                </w:div>
              </w:divsChild>
            </w:div>
            <w:div w:id="730730495">
              <w:marLeft w:val="0"/>
              <w:marRight w:val="0"/>
              <w:marTop w:val="0"/>
              <w:marBottom w:val="0"/>
              <w:divBdr>
                <w:top w:val="none" w:sz="0" w:space="0" w:color="auto"/>
                <w:left w:val="none" w:sz="0" w:space="0" w:color="auto"/>
                <w:bottom w:val="none" w:sz="0" w:space="0" w:color="auto"/>
                <w:right w:val="none" w:sz="0" w:space="0" w:color="auto"/>
              </w:divBdr>
              <w:divsChild>
                <w:div w:id="151731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373">
          <w:marLeft w:val="0"/>
          <w:marRight w:val="0"/>
          <w:marTop w:val="0"/>
          <w:marBottom w:val="0"/>
          <w:divBdr>
            <w:top w:val="none" w:sz="0" w:space="0" w:color="auto"/>
            <w:left w:val="none" w:sz="0" w:space="0" w:color="auto"/>
            <w:bottom w:val="none" w:sz="0" w:space="0" w:color="auto"/>
            <w:right w:val="none" w:sz="0" w:space="0" w:color="auto"/>
          </w:divBdr>
          <w:divsChild>
            <w:div w:id="1210606093">
              <w:marLeft w:val="0"/>
              <w:marRight w:val="0"/>
              <w:marTop w:val="0"/>
              <w:marBottom w:val="0"/>
              <w:divBdr>
                <w:top w:val="none" w:sz="0" w:space="0" w:color="auto"/>
                <w:left w:val="none" w:sz="0" w:space="0" w:color="auto"/>
                <w:bottom w:val="none" w:sz="0" w:space="0" w:color="auto"/>
                <w:right w:val="none" w:sz="0" w:space="0" w:color="auto"/>
              </w:divBdr>
              <w:divsChild>
                <w:div w:id="2002149675">
                  <w:marLeft w:val="0"/>
                  <w:marRight w:val="0"/>
                  <w:marTop w:val="0"/>
                  <w:marBottom w:val="0"/>
                  <w:divBdr>
                    <w:top w:val="none" w:sz="0" w:space="0" w:color="auto"/>
                    <w:left w:val="none" w:sz="0" w:space="0" w:color="auto"/>
                    <w:bottom w:val="none" w:sz="0" w:space="0" w:color="auto"/>
                    <w:right w:val="none" w:sz="0" w:space="0" w:color="auto"/>
                  </w:divBdr>
                </w:div>
              </w:divsChild>
            </w:div>
            <w:div w:id="526989485">
              <w:marLeft w:val="0"/>
              <w:marRight w:val="0"/>
              <w:marTop w:val="0"/>
              <w:marBottom w:val="0"/>
              <w:divBdr>
                <w:top w:val="none" w:sz="0" w:space="0" w:color="auto"/>
                <w:left w:val="none" w:sz="0" w:space="0" w:color="auto"/>
                <w:bottom w:val="none" w:sz="0" w:space="0" w:color="auto"/>
                <w:right w:val="none" w:sz="0" w:space="0" w:color="auto"/>
              </w:divBdr>
              <w:divsChild>
                <w:div w:id="5631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002852">
      <w:bodyDiv w:val="1"/>
      <w:marLeft w:val="0"/>
      <w:marRight w:val="0"/>
      <w:marTop w:val="0"/>
      <w:marBottom w:val="0"/>
      <w:divBdr>
        <w:top w:val="none" w:sz="0" w:space="0" w:color="auto"/>
        <w:left w:val="none" w:sz="0" w:space="0" w:color="auto"/>
        <w:bottom w:val="none" w:sz="0" w:space="0" w:color="auto"/>
        <w:right w:val="none" w:sz="0" w:space="0" w:color="auto"/>
      </w:divBdr>
      <w:divsChild>
        <w:div w:id="1508254656">
          <w:marLeft w:val="0"/>
          <w:marRight w:val="0"/>
          <w:marTop w:val="0"/>
          <w:marBottom w:val="0"/>
          <w:divBdr>
            <w:top w:val="none" w:sz="0" w:space="0" w:color="auto"/>
            <w:left w:val="none" w:sz="0" w:space="0" w:color="auto"/>
            <w:bottom w:val="none" w:sz="0" w:space="0" w:color="auto"/>
            <w:right w:val="none" w:sz="0" w:space="0" w:color="auto"/>
          </w:divBdr>
          <w:divsChild>
            <w:div w:id="1403791134">
              <w:marLeft w:val="0"/>
              <w:marRight w:val="0"/>
              <w:marTop w:val="0"/>
              <w:marBottom w:val="0"/>
              <w:divBdr>
                <w:top w:val="none" w:sz="0" w:space="0" w:color="auto"/>
                <w:left w:val="none" w:sz="0" w:space="0" w:color="auto"/>
                <w:bottom w:val="none" w:sz="0" w:space="0" w:color="auto"/>
                <w:right w:val="none" w:sz="0" w:space="0" w:color="auto"/>
              </w:divBdr>
              <w:divsChild>
                <w:div w:id="752553060">
                  <w:marLeft w:val="0"/>
                  <w:marRight w:val="0"/>
                  <w:marTop w:val="0"/>
                  <w:marBottom w:val="0"/>
                  <w:divBdr>
                    <w:top w:val="none" w:sz="0" w:space="0" w:color="auto"/>
                    <w:left w:val="none" w:sz="0" w:space="0" w:color="auto"/>
                    <w:bottom w:val="none" w:sz="0" w:space="0" w:color="auto"/>
                    <w:right w:val="none" w:sz="0" w:space="0" w:color="auto"/>
                  </w:divBdr>
                </w:div>
              </w:divsChild>
            </w:div>
            <w:div w:id="1583878711">
              <w:marLeft w:val="0"/>
              <w:marRight w:val="0"/>
              <w:marTop w:val="0"/>
              <w:marBottom w:val="0"/>
              <w:divBdr>
                <w:top w:val="none" w:sz="0" w:space="0" w:color="auto"/>
                <w:left w:val="none" w:sz="0" w:space="0" w:color="auto"/>
                <w:bottom w:val="none" w:sz="0" w:space="0" w:color="auto"/>
                <w:right w:val="none" w:sz="0" w:space="0" w:color="auto"/>
              </w:divBdr>
              <w:divsChild>
                <w:div w:id="12474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5195">
          <w:marLeft w:val="0"/>
          <w:marRight w:val="0"/>
          <w:marTop w:val="0"/>
          <w:marBottom w:val="0"/>
          <w:divBdr>
            <w:top w:val="none" w:sz="0" w:space="0" w:color="auto"/>
            <w:left w:val="none" w:sz="0" w:space="0" w:color="auto"/>
            <w:bottom w:val="none" w:sz="0" w:space="0" w:color="auto"/>
            <w:right w:val="none" w:sz="0" w:space="0" w:color="auto"/>
          </w:divBdr>
          <w:divsChild>
            <w:div w:id="572660492">
              <w:marLeft w:val="0"/>
              <w:marRight w:val="0"/>
              <w:marTop w:val="0"/>
              <w:marBottom w:val="0"/>
              <w:divBdr>
                <w:top w:val="none" w:sz="0" w:space="0" w:color="auto"/>
                <w:left w:val="none" w:sz="0" w:space="0" w:color="auto"/>
                <w:bottom w:val="none" w:sz="0" w:space="0" w:color="auto"/>
                <w:right w:val="none" w:sz="0" w:space="0" w:color="auto"/>
              </w:divBdr>
              <w:divsChild>
                <w:div w:id="99448218">
                  <w:marLeft w:val="0"/>
                  <w:marRight w:val="0"/>
                  <w:marTop w:val="0"/>
                  <w:marBottom w:val="0"/>
                  <w:divBdr>
                    <w:top w:val="none" w:sz="0" w:space="0" w:color="auto"/>
                    <w:left w:val="none" w:sz="0" w:space="0" w:color="auto"/>
                    <w:bottom w:val="none" w:sz="0" w:space="0" w:color="auto"/>
                    <w:right w:val="none" w:sz="0" w:space="0" w:color="auto"/>
                  </w:divBdr>
                </w:div>
                <w:div w:id="1141190497">
                  <w:marLeft w:val="0"/>
                  <w:marRight w:val="0"/>
                  <w:marTop w:val="0"/>
                  <w:marBottom w:val="0"/>
                  <w:divBdr>
                    <w:top w:val="none" w:sz="0" w:space="0" w:color="auto"/>
                    <w:left w:val="none" w:sz="0" w:space="0" w:color="auto"/>
                    <w:bottom w:val="none" w:sz="0" w:space="0" w:color="auto"/>
                    <w:right w:val="none" w:sz="0" w:space="0" w:color="auto"/>
                  </w:divBdr>
                </w:div>
              </w:divsChild>
            </w:div>
            <w:div w:id="667439982">
              <w:marLeft w:val="0"/>
              <w:marRight w:val="0"/>
              <w:marTop w:val="0"/>
              <w:marBottom w:val="0"/>
              <w:divBdr>
                <w:top w:val="none" w:sz="0" w:space="0" w:color="auto"/>
                <w:left w:val="none" w:sz="0" w:space="0" w:color="auto"/>
                <w:bottom w:val="none" w:sz="0" w:space="0" w:color="auto"/>
                <w:right w:val="none" w:sz="0" w:space="0" w:color="auto"/>
              </w:divBdr>
              <w:divsChild>
                <w:div w:id="825707079">
                  <w:marLeft w:val="0"/>
                  <w:marRight w:val="0"/>
                  <w:marTop w:val="0"/>
                  <w:marBottom w:val="0"/>
                  <w:divBdr>
                    <w:top w:val="none" w:sz="0" w:space="0" w:color="auto"/>
                    <w:left w:val="none" w:sz="0" w:space="0" w:color="auto"/>
                    <w:bottom w:val="none" w:sz="0" w:space="0" w:color="auto"/>
                    <w:right w:val="none" w:sz="0" w:space="0" w:color="auto"/>
                  </w:divBdr>
                </w:div>
              </w:divsChild>
            </w:div>
            <w:div w:id="472022918">
              <w:marLeft w:val="0"/>
              <w:marRight w:val="0"/>
              <w:marTop w:val="0"/>
              <w:marBottom w:val="0"/>
              <w:divBdr>
                <w:top w:val="none" w:sz="0" w:space="0" w:color="auto"/>
                <w:left w:val="none" w:sz="0" w:space="0" w:color="auto"/>
                <w:bottom w:val="none" w:sz="0" w:space="0" w:color="auto"/>
                <w:right w:val="none" w:sz="0" w:space="0" w:color="auto"/>
              </w:divBdr>
              <w:divsChild>
                <w:div w:id="83947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604965">
      <w:bodyDiv w:val="1"/>
      <w:marLeft w:val="0"/>
      <w:marRight w:val="0"/>
      <w:marTop w:val="0"/>
      <w:marBottom w:val="0"/>
      <w:divBdr>
        <w:top w:val="none" w:sz="0" w:space="0" w:color="auto"/>
        <w:left w:val="none" w:sz="0" w:space="0" w:color="auto"/>
        <w:bottom w:val="none" w:sz="0" w:space="0" w:color="auto"/>
        <w:right w:val="none" w:sz="0" w:space="0" w:color="auto"/>
      </w:divBdr>
      <w:divsChild>
        <w:div w:id="1487358755">
          <w:marLeft w:val="0"/>
          <w:marRight w:val="0"/>
          <w:marTop w:val="0"/>
          <w:marBottom w:val="0"/>
          <w:divBdr>
            <w:top w:val="none" w:sz="0" w:space="0" w:color="auto"/>
            <w:left w:val="none" w:sz="0" w:space="0" w:color="auto"/>
            <w:bottom w:val="none" w:sz="0" w:space="0" w:color="auto"/>
            <w:right w:val="none" w:sz="0" w:space="0" w:color="auto"/>
          </w:divBdr>
          <w:divsChild>
            <w:div w:id="501239469">
              <w:marLeft w:val="0"/>
              <w:marRight w:val="0"/>
              <w:marTop w:val="0"/>
              <w:marBottom w:val="0"/>
              <w:divBdr>
                <w:top w:val="none" w:sz="0" w:space="0" w:color="auto"/>
                <w:left w:val="none" w:sz="0" w:space="0" w:color="auto"/>
                <w:bottom w:val="none" w:sz="0" w:space="0" w:color="auto"/>
                <w:right w:val="none" w:sz="0" w:space="0" w:color="auto"/>
              </w:divBdr>
              <w:divsChild>
                <w:div w:id="250509017">
                  <w:marLeft w:val="0"/>
                  <w:marRight w:val="0"/>
                  <w:marTop w:val="0"/>
                  <w:marBottom w:val="0"/>
                  <w:divBdr>
                    <w:top w:val="none" w:sz="0" w:space="0" w:color="auto"/>
                    <w:left w:val="none" w:sz="0" w:space="0" w:color="auto"/>
                    <w:bottom w:val="none" w:sz="0" w:space="0" w:color="auto"/>
                    <w:right w:val="none" w:sz="0" w:space="0" w:color="auto"/>
                  </w:divBdr>
                </w:div>
              </w:divsChild>
            </w:div>
            <w:div w:id="663320987">
              <w:marLeft w:val="0"/>
              <w:marRight w:val="0"/>
              <w:marTop w:val="0"/>
              <w:marBottom w:val="0"/>
              <w:divBdr>
                <w:top w:val="none" w:sz="0" w:space="0" w:color="auto"/>
                <w:left w:val="none" w:sz="0" w:space="0" w:color="auto"/>
                <w:bottom w:val="none" w:sz="0" w:space="0" w:color="auto"/>
                <w:right w:val="none" w:sz="0" w:space="0" w:color="auto"/>
              </w:divBdr>
              <w:divsChild>
                <w:div w:id="170454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4321">
          <w:marLeft w:val="0"/>
          <w:marRight w:val="0"/>
          <w:marTop w:val="0"/>
          <w:marBottom w:val="0"/>
          <w:divBdr>
            <w:top w:val="none" w:sz="0" w:space="0" w:color="auto"/>
            <w:left w:val="none" w:sz="0" w:space="0" w:color="auto"/>
            <w:bottom w:val="none" w:sz="0" w:space="0" w:color="auto"/>
            <w:right w:val="none" w:sz="0" w:space="0" w:color="auto"/>
          </w:divBdr>
          <w:divsChild>
            <w:div w:id="1119421418">
              <w:marLeft w:val="0"/>
              <w:marRight w:val="0"/>
              <w:marTop w:val="0"/>
              <w:marBottom w:val="0"/>
              <w:divBdr>
                <w:top w:val="none" w:sz="0" w:space="0" w:color="auto"/>
                <w:left w:val="none" w:sz="0" w:space="0" w:color="auto"/>
                <w:bottom w:val="none" w:sz="0" w:space="0" w:color="auto"/>
                <w:right w:val="none" w:sz="0" w:space="0" w:color="auto"/>
              </w:divBdr>
              <w:divsChild>
                <w:div w:id="156961868">
                  <w:marLeft w:val="0"/>
                  <w:marRight w:val="0"/>
                  <w:marTop w:val="0"/>
                  <w:marBottom w:val="0"/>
                  <w:divBdr>
                    <w:top w:val="none" w:sz="0" w:space="0" w:color="auto"/>
                    <w:left w:val="none" w:sz="0" w:space="0" w:color="auto"/>
                    <w:bottom w:val="none" w:sz="0" w:space="0" w:color="auto"/>
                    <w:right w:val="none" w:sz="0" w:space="0" w:color="auto"/>
                  </w:divBdr>
                </w:div>
              </w:divsChild>
            </w:div>
            <w:div w:id="1120801671">
              <w:marLeft w:val="0"/>
              <w:marRight w:val="0"/>
              <w:marTop w:val="0"/>
              <w:marBottom w:val="0"/>
              <w:divBdr>
                <w:top w:val="none" w:sz="0" w:space="0" w:color="auto"/>
                <w:left w:val="none" w:sz="0" w:space="0" w:color="auto"/>
                <w:bottom w:val="none" w:sz="0" w:space="0" w:color="auto"/>
                <w:right w:val="none" w:sz="0" w:space="0" w:color="auto"/>
              </w:divBdr>
              <w:divsChild>
                <w:div w:id="110770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811935">
      <w:bodyDiv w:val="1"/>
      <w:marLeft w:val="0"/>
      <w:marRight w:val="0"/>
      <w:marTop w:val="0"/>
      <w:marBottom w:val="0"/>
      <w:divBdr>
        <w:top w:val="none" w:sz="0" w:space="0" w:color="auto"/>
        <w:left w:val="none" w:sz="0" w:space="0" w:color="auto"/>
        <w:bottom w:val="none" w:sz="0" w:space="0" w:color="auto"/>
        <w:right w:val="none" w:sz="0" w:space="0" w:color="auto"/>
      </w:divBdr>
      <w:divsChild>
        <w:div w:id="1342002808">
          <w:marLeft w:val="0"/>
          <w:marRight w:val="0"/>
          <w:marTop w:val="0"/>
          <w:marBottom w:val="0"/>
          <w:divBdr>
            <w:top w:val="none" w:sz="0" w:space="0" w:color="auto"/>
            <w:left w:val="none" w:sz="0" w:space="0" w:color="auto"/>
            <w:bottom w:val="none" w:sz="0" w:space="0" w:color="auto"/>
            <w:right w:val="none" w:sz="0" w:space="0" w:color="auto"/>
          </w:divBdr>
          <w:divsChild>
            <w:div w:id="142310421">
              <w:marLeft w:val="0"/>
              <w:marRight w:val="0"/>
              <w:marTop w:val="0"/>
              <w:marBottom w:val="0"/>
              <w:divBdr>
                <w:top w:val="none" w:sz="0" w:space="0" w:color="auto"/>
                <w:left w:val="none" w:sz="0" w:space="0" w:color="auto"/>
                <w:bottom w:val="none" w:sz="0" w:space="0" w:color="auto"/>
                <w:right w:val="none" w:sz="0" w:space="0" w:color="auto"/>
              </w:divBdr>
              <w:divsChild>
                <w:div w:id="331224312">
                  <w:marLeft w:val="0"/>
                  <w:marRight w:val="0"/>
                  <w:marTop w:val="0"/>
                  <w:marBottom w:val="0"/>
                  <w:divBdr>
                    <w:top w:val="none" w:sz="0" w:space="0" w:color="auto"/>
                    <w:left w:val="none" w:sz="0" w:space="0" w:color="auto"/>
                    <w:bottom w:val="none" w:sz="0" w:space="0" w:color="auto"/>
                    <w:right w:val="none" w:sz="0" w:space="0" w:color="auto"/>
                  </w:divBdr>
                </w:div>
              </w:divsChild>
            </w:div>
            <w:div w:id="1208688007">
              <w:marLeft w:val="0"/>
              <w:marRight w:val="0"/>
              <w:marTop w:val="0"/>
              <w:marBottom w:val="0"/>
              <w:divBdr>
                <w:top w:val="none" w:sz="0" w:space="0" w:color="auto"/>
                <w:left w:val="none" w:sz="0" w:space="0" w:color="auto"/>
                <w:bottom w:val="none" w:sz="0" w:space="0" w:color="auto"/>
                <w:right w:val="none" w:sz="0" w:space="0" w:color="auto"/>
              </w:divBdr>
              <w:divsChild>
                <w:div w:id="157050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66732">
          <w:marLeft w:val="0"/>
          <w:marRight w:val="0"/>
          <w:marTop w:val="0"/>
          <w:marBottom w:val="0"/>
          <w:divBdr>
            <w:top w:val="none" w:sz="0" w:space="0" w:color="auto"/>
            <w:left w:val="none" w:sz="0" w:space="0" w:color="auto"/>
            <w:bottom w:val="none" w:sz="0" w:space="0" w:color="auto"/>
            <w:right w:val="none" w:sz="0" w:space="0" w:color="auto"/>
          </w:divBdr>
          <w:divsChild>
            <w:div w:id="685643896">
              <w:marLeft w:val="0"/>
              <w:marRight w:val="0"/>
              <w:marTop w:val="0"/>
              <w:marBottom w:val="0"/>
              <w:divBdr>
                <w:top w:val="none" w:sz="0" w:space="0" w:color="auto"/>
                <w:left w:val="none" w:sz="0" w:space="0" w:color="auto"/>
                <w:bottom w:val="none" w:sz="0" w:space="0" w:color="auto"/>
                <w:right w:val="none" w:sz="0" w:space="0" w:color="auto"/>
              </w:divBdr>
              <w:divsChild>
                <w:div w:id="1767000444">
                  <w:marLeft w:val="0"/>
                  <w:marRight w:val="0"/>
                  <w:marTop w:val="0"/>
                  <w:marBottom w:val="0"/>
                  <w:divBdr>
                    <w:top w:val="none" w:sz="0" w:space="0" w:color="auto"/>
                    <w:left w:val="none" w:sz="0" w:space="0" w:color="auto"/>
                    <w:bottom w:val="none" w:sz="0" w:space="0" w:color="auto"/>
                    <w:right w:val="none" w:sz="0" w:space="0" w:color="auto"/>
                  </w:divBdr>
                </w:div>
              </w:divsChild>
            </w:div>
            <w:div w:id="943612473">
              <w:marLeft w:val="0"/>
              <w:marRight w:val="0"/>
              <w:marTop w:val="0"/>
              <w:marBottom w:val="0"/>
              <w:divBdr>
                <w:top w:val="none" w:sz="0" w:space="0" w:color="auto"/>
                <w:left w:val="none" w:sz="0" w:space="0" w:color="auto"/>
                <w:bottom w:val="none" w:sz="0" w:space="0" w:color="auto"/>
                <w:right w:val="none" w:sz="0" w:space="0" w:color="auto"/>
              </w:divBdr>
              <w:divsChild>
                <w:div w:id="124538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815438">
      <w:bodyDiv w:val="1"/>
      <w:marLeft w:val="0"/>
      <w:marRight w:val="0"/>
      <w:marTop w:val="0"/>
      <w:marBottom w:val="0"/>
      <w:divBdr>
        <w:top w:val="none" w:sz="0" w:space="0" w:color="auto"/>
        <w:left w:val="none" w:sz="0" w:space="0" w:color="auto"/>
        <w:bottom w:val="none" w:sz="0" w:space="0" w:color="auto"/>
        <w:right w:val="none" w:sz="0" w:space="0" w:color="auto"/>
      </w:divBdr>
      <w:divsChild>
        <w:div w:id="1963727085">
          <w:marLeft w:val="0"/>
          <w:marRight w:val="0"/>
          <w:marTop w:val="0"/>
          <w:marBottom w:val="0"/>
          <w:divBdr>
            <w:top w:val="none" w:sz="0" w:space="0" w:color="auto"/>
            <w:left w:val="none" w:sz="0" w:space="0" w:color="auto"/>
            <w:bottom w:val="none" w:sz="0" w:space="0" w:color="auto"/>
            <w:right w:val="none" w:sz="0" w:space="0" w:color="auto"/>
          </w:divBdr>
          <w:divsChild>
            <w:div w:id="1618567044">
              <w:marLeft w:val="0"/>
              <w:marRight w:val="0"/>
              <w:marTop w:val="0"/>
              <w:marBottom w:val="0"/>
              <w:divBdr>
                <w:top w:val="none" w:sz="0" w:space="0" w:color="auto"/>
                <w:left w:val="none" w:sz="0" w:space="0" w:color="auto"/>
                <w:bottom w:val="none" w:sz="0" w:space="0" w:color="auto"/>
                <w:right w:val="none" w:sz="0" w:space="0" w:color="auto"/>
              </w:divBdr>
              <w:divsChild>
                <w:div w:id="4117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194270">
      <w:bodyDiv w:val="1"/>
      <w:marLeft w:val="0"/>
      <w:marRight w:val="0"/>
      <w:marTop w:val="0"/>
      <w:marBottom w:val="0"/>
      <w:divBdr>
        <w:top w:val="none" w:sz="0" w:space="0" w:color="auto"/>
        <w:left w:val="none" w:sz="0" w:space="0" w:color="auto"/>
        <w:bottom w:val="none" w:sz="0" w:space="0" w:color="auto"/>
        <w:right w:val="none" w:sz="0" w:space="0" w:color="auto"/>
      </w:divBdr>
      <w:divsChild>
        <w:div w:id="671419321">
          <w:marLeft w:val="0"/>
          <w:marRight w:val="0"/>
          <w:marTop w:val="0"/>
          <w:marBottom w:val="0"/>
          <w:divBdr>
            <w:top w:val="none" w:sz="0" w:space="0" w:color="auto"/>
            <w:left w:val="none" w:sz="0" w:space="0" w:color="auto"/>
            <w:bottom w:val="none" w:sz="0" w:space="0" w:color="auto"/>
            <w:right w:val="none" w:sz="0" w:space="0" w:color="auto"/>
          </w:divBdr>
          <w:divsChild>
            <w:div w:id="1784960617">
              <w:marLeft w:val="0"/>
              <w:marRight w:val="0"/>
              <w:marTop w:val="0"/>
              <w:marBottom w:val="0"/>
              <w:divBdr>
                <w:top w:val="none" w:sz="0" w:space="0" w:color="auto"/>
                <w:left w:val="none" w:sz="0" w:space="0" w:color="auto"/>
                <w:bottom w:val="none" w:sz="0" w:space="0" w:color="auto"/>
                <w:right w:val="none" w:sz="0" w:space="0" w:color="auto"/>
              </w:divBdr>
              <w:divsChild>
                <w:div w:id="164385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11228">
      <w:bodyDiv w:val="1"/>
      <w:marLeft w:val="0"/>
      <w:marRight w:val="0"/>
      <w:marTop w:val="0"/>
      <w:marBottom w:val="0"/>
      <w:divBdr>
        <w:top w:val="none" w:sz="0" w:space="0" w:color="auto"/>
        <w:left w:val="none" w:sz="0" w:space="0" w:color="auto"/>
        <w:bottom w:val="none" w:sz="0" w:space="0" w:color="auto"/>
        <w:right w:val="none" w:sz="0" w:space="0" w:color="auto"/>
      </w:divBdr>
      <w:divsChild>
        <w:div w:id="354887528">
          <w:marLeft w:val="0"/>
          <w:marRight w:val="0"/>
          <w:marTop w:val="0"/>
          <w:marBottom w:val="0"/>
          <w:divBdr>
            <w:top w:val="none" w:sz="0" w:space="0" w:color="auto"/>
            <w:left w:val="none" w:sz="0" w:space="0" w:color="auto"/>
            <w:bottom w:val="none" w:sz="0" w:space="0" w:color="auto"/>
            <w:right w:val="none" w:sz="0" w:space="0" w:color="auto"/>
          </w:divBdr>
          <w:divsChild>
            <w:div w:id="167252093">
              <w:marLeft w:val="0"/>
              <w:marRight w:val="0"/>
              <w:marTop w:val="0"/>
              <w:marBottom w:val="0"/>
              <w:divBdr>
                <w:top w:val="none" w:sz="0" w:space="0" w:color="auto"/>
                <w:left w:val="none" w:sz="0" w:space="0" w:color="auto"/>
                <w:bottom w:val="none" w:sz="0" w:space="0" w:color="auto"/>
                <w:right w:val="none" w:sz="0" w:space="0" w:color="auto"/>
              </w:divBdr>
              <w:divsChild>
                <w:div w:id="126931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255854">
      <w:bodyDiv w:val="1"/>
      <w:marLeft w:val="0"/>
      <w:marRight w:val="0"/>
      <w:marTop w:val="0"/>
      <w:marBottom w:val="0"/>
      <w:divBdr>
        <w:top w:val="none" w:sz="0" w:space="0" w:color="auto"/>
        <w:left w:val="none" w:sz="0" w:space="0" w:color="auto"/>
        <w:bottom w:val="none" w:sz="0" w:space="0" w:color="auto"/>
        <w:right w:val="none" w:sz="0" w:space="0" w:color="auto"/>
      </w:divBdr>
      <w:divsChild>
        <w:div w:id="1194997996">
          <w:marLeft w:val="0"/>
          <w:marRight w:val="0"/>
          <w:marTop w:val="0"/>
          <w:marBottom w:val="0"/>
          <w:divBdr>
            <w:top w:val="none" w:sz="0" w:space="0" w:color="auto"/>
            <w:left w:val="none" w:sz="0" w:space="0" w:color="auto"/>
            <w:bottom w:val="none" w:sz="0" w:space="0" w:color="auto"/>
            <w:right w:val="none" w:sz="0" w:space="0" w:color="auto"/>
          </w:divBdr>
          <w:divsChild>
            <w:div w:id="1445466850">
              <w:marLeft w:val="0"/>
              <w:marRight w:val="0"/>
              <w:marTop w:val="0"/>
              <w:marBottom w:val="0"/>
              <w:divBdr>
                <w:top w:val="none" w:sz="0" w:space="0" w:color="auto"/>
                <w:left w:val="none" w:sz="0" w:space="0" w:color="auto"/>
                <w:bottom w:val="none" w:sz="0" w:space="0" w:color="auto"/>
                <w:right w:val="none" w:sz="0" w:space="0" w:color="auto"/>
              </w:divBdr>
              <w:divsChild>
                <w:div w:id="1351181181">
                  <w:marLeft w:val="0"/>
                  <w:marRight w:val="0"/>
                  <w:marTop w:val="0"/>
                  <w:marBottom w:val="0"/>
                  <w:divBdr>
                    <w:top w:val="none" w:sz="0" w:space="0" w:color="auto"/>
                    <w:left w:val="none" w:sz="0" w:space="0" w:color="auto"/>
                    <w:bottom w:val="none" w:sz="0" w:space="0" w:color="auto"/>
                    <w:right w:val="none" w:sz="0" w:space="0" w:color="auto"/>
                  </w:divBdr>
                </w:div>
              </w:divsChild>
            </w:div>
            <w:div w:id="1496649130">
              <w:marLeft w:val="0"/>
              <w:marRight w:val="0"/>
              <w:marTop w:val="0"/>
              <w:marBottom w:val="0"/>
              <w:divBdr>
                <w:top w:val="none" w:sz="0" w:space="0" w:color="auto"/>
                <w:left w:val="none" w:sz="0" w:space="0" w:color="auto"/>
                <w:bottom w:val="none" w:sz="0" w:space="0" w:color="auto"/>
                <w:right w:val="none" w:sz="0" w:space="0" w:color="auto"/>
              </w:divBdr>
              <w:divsChild>
                <w:div w:id="5566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50994">
          <w:marLeft w:val="0"/>
          <w:marRight w:val="0"/>
          <w:marTop w:val="0"/>
          <w:marBottom w:val="0"/>
          <w:divBdr>
            <w:top w:val="none" w:sz="0" w:space="0" w:color="auto"/>
            <w:left w:val="none" w:sz="0" w:space="0" w:color="auto"/>
            <w:bottom w:val="none" w:sz="0" w:space="0" w:color="auto"/>
            <w:right w:val="none" w:sz="0" w:space="0" w:color="auto"/>
          </w:divBdr>
          <w:divsChild>
            <w:div w:id="1196653611">
              <w:marLeft w:val="0"/>
              <w:marRight w:val="0"/>
              <w:marTop w:val="0"/>
              <w:marBottom w:val="0"/>
              <w:divBdr>
                <w:top w:val="none" w:sz="0" w:space="0" w:color="auto"/>
                <w:left w:val="none" w:sz="0" w:space="0" w:color="auto"/>
                <w:bottom w:val="none" w:sz="0" w:space="0" w:color="auto"/>
                <w:right w:val="none" w:sz="0" w:space="0" w:color="auto"/>
              </w:divBdr>
              <w:divsChild>
                <w:div w:id="1287272574">
                  <w:marLeft w:val="0"/>
                  <w:marRight w:val="0"/>
                  <w:marTop w:val="0"/>
                  <w:marBottom w:val="0"/>
                  <w:divBdr>
                    <w:top w:val="none" w:sz="0" w:space="0" w:color="auto"/>
                    <w:left w:val="none" w:sz="0" w:space="0" w:color="auto"/>
                    <w:bottom w:val="none" w:sz="0" w:space="0" w:color="auto"/>
                    <w:right w:val="none" w:sz="0" w:space="0" w:color="auto"/>
                  </w:divBdr>
                </w:div>
              </w:divsChild>
            </w:div>
            <w:div w:id="2093120203">
              <w:marLeft w:val="0"/>
              <w:marRight w:val="0"/>
              <w:marTop w:val="0"/>
              <w:marBottom w:val="0"/>
              <w:divBdr>
                <w:top w:val="none" w:sz="0" w:space="0" w:color="auto"/>
                <w:left w:val="none" w:sz="0" w:space="0" w:color="auto"/>
                <w:bottom w:val="none" w:sz="0" w:space="0" w:color="auto"/>
                <w:right w:val="none" w:sz="0" w:space="0" w:color="auto"/>
              </w:divBdr>
              <w:divsChild>
                <w:div w:id="10217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53613">
      <w:bodyDiv w:val="1"/>
      <w:marLeft w:val="0"/>
      <w:marRight w:val="0"/>
      <w:marTop w:val="0"/>
      <w:marBottom w:val="0"/>
      <w:divBdr>
        <w:top w:val="none" w:sz="0" w:space="0" w:color="auto"/>
        <w:left w:val="none" w:sz="0" w:space="0" w:color="auto"/>
        <w:bottom w:val="none" w:sz="0" w:space="0" w:color="auto"/>
        <w:right w:val="none" w:sz="0" w:space="0" w:color="auto"/>
      </w:divBdr>
      <w:divsChild>
        <w:div w:id="1231844488">
          <w:marLeft w:val="0"/>
          <w:marRight w:val="0"/>
          <w:marTop w:val="0"/>
          <w:marBottom w:val="0"/>
          <w:divBdr>
            <w:top w:val="none" w:sz="0" w:space="0" w:color="auto"/>
            <w:left w:val="none" w:sz="0" w:space="0" w:color="auto"/>
            <w:bottom w:val="none" w:sz="0" w:space="0" w:color="auto"/>
            <w:right w:val="none" w:sz="0" w:space="0" w:color="auto"/>
          </w:divBdr>
          <w:divsChild>
            <w:div w:id="2093694079">
              <w:marLeft w:val="0"/>
              <w:marRight w:val="0"/>
              <w:marTop w:val="0"/>
              <w:marBottom w:val="0"/>
              <w:divBdr>
                <w:top w:val="none" w:sz="0" w:space="0" w:color="auto"/>
                <w:left w:val="none" w:sz="0" w:space="0" w:color="auto"/>
                <w:bottom w:val="none" w:sz="0" w:space="0" w:color="auto"/>
                <w:right w:val="none" w:sz="0" w:space="0" w:color="auto"/>
              </w:divBdr>
              <w:divsChild>
                <w:div w:id="1469514405">
                  <w:marLeft w:val="0"/>
                  <w:marRight w:val="0"/>
                  <w:marTop w:val="0"/>
                  <w:marBottom w:val="0"/>
                  <w:divBdr>
                    <w:top w:val="none" w:sz="0" w:space="0" w:color="auto"/>
                    <w:left w:val="none" w:sz="0" w:space="0" w:color="auto"/>
                    <w:bottom w:val="none" w:sz="0" w:space="0" w:color="auto"/>
                    <w:right w:val="none" w:sz="0" w:space="0" w:color="auto"/>
                  </w:divBdr>
                </w:div>
              </w:divsChild>
            </w:div>
            <w:div w:id="348722383">
              <w:marLeft w:val="0"/>
              <w:marRight w:val="0"/>
              <w:marTop w:val="0"/>
              <w:marBottom w:val="0"/>
              <w:divBdr>
                <w:top w:val="none" w:sz="0" w:space="0" w:color="auto"/>
                <w:left w:val="none" w:sz="0" w:space="0" w:color="auto"/>
                <w:bottom w:val="none" w:sz="0" w:space="0" w:color="auto"/>
                <w:right w:val="none" w:sz="0" w:space="0" w:color="auto"/>
              </w:divBdr>
              <w:divsChild>
                <w:div w:id="180033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0472">
          <w:marLeft w:val="0"/>
          <w:marRight w:val="0"/>
          <w:marTop w:val="0"/>
          <w:marBottom w:val="0"/>
          <w:divBdr>
            <w:top w:val="none" w:sz="0" w:space="0" w:color="auto"/>
            <w:left w:val="none" w:sz="0" w:space="0" w:color="auto"/>
            <w:bottom w:val="none" w:sz="0" w:space="0" w:color="auto"/>
            <w:right w:val="none" w:sz="0" w:space="0" w:color="auto"/>
          </w:divBdr>
          <w:divsChild>
            <w:div w:id="462768781">
              <w:marLeft w:val="0"/>
              <w:marRight w:val="0"/>
              <w:marTop w:val="0"/>
              <w:marBottom w:val="0"/>
              <w:divBdr>
                <w:top w:val="none" w:sz="0" w:space="0" w:color="auto"/>
                <w:left w:val="none" w:sz="0" w:space="0" w:color="auto"/>
                <w:bottom w:val="none" w:sz="0" w:space="0" w:color="auto"/>
                <w:right w:val="none" w:sz="0" w:space="0" w:color="auto"/>
              </w:divBdr>
              <w:divsChild>
                <w:div w:id="953442768">
                  <w:marLeft w:val="0"/>
                  <w:marRight w:val="0"/>
                  <w:marTop w:val="0"/>
                  <w:marBottom w:val="0"/>
                  <w:divBdr>
                    <w:top w:val="none" w:sz="0" w:space="0" w:color="auto"/>
                    <w:left w:val="none" w:sz="0" w:space="0" w:color="auto"/>
                    <w:bottom w:val="none" w:sz="0" w:space="0" w:color="auto"/>
                    <w:right w:val="none" w:sz="0" w:space="0" w:color="auto"/>
                  </w:divBdr>
                </w:div>
              </w:divsChild>
            </w:div>
            <w:div w:id="1883903539">
              <w:marLeft w:val="0"/>
              <w:marRight w:val="0"/>
              <w:marTop w:val="0"/>
              <w:marBottom w:val="0"/>
              <w:divBdr>
                <w:top w:val="none" w:sz="0" w:space="0" w:color="auto"/>
                <w:left w:val="none" w:sz="0" w:space="0" w:color="auto"/>
                <w:bottom w:val="none" w:sz="0" w:space="0" w:color="auto"/>
                <w:right w:val="none" w:sz="0" w:space="0" w:color="auto"/>
              </w:divBdr>
              <w:divsChild>
                <w:div w:id="8129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96601">
      <w:bodyDiv w:val="1"/>
      <w:marLeft w:val="0"/>
      <w:marRight w:val="0"/>
      <w:marTop w:val="0"/>
      <w:marBottom w:val="0"/>
      <w:divBdr>
        <w:top w:val="none" w:sz="0" w:space="0" w:color="auto"/>
        <w:left w:val="none" w:sz="0" w:space="0" w:color="auto"/>
        <w:bottom w:val="none" w:sz="0" w:space="0" w:color="auto"/>
        <w:right w:val="none" w:sz="0" w:space="0" w:color="auto"/>
      </w:divBdr>
      <w:divsChild>
        <w:div w:id="1707875143">
          <w:marLeft w:val="0"/>
          <w:marRight w:val="0"/>
          <w:marTop w:val="0"/>
          <w:marBottom w:val="0"/>
          <w:divBdr>
            <w:top w:val="none" w:sz="0" w:space="0" w:color="auto"/>
            <w:left w:val="none" w:sz="0" w:space="0" w:color="auto"/>
            <w:bottom w:val="none" w:sz="0" w:space="0" w:color="auto"/>
            <w:right w:val="none" w:sz="0" w:space="0" w:color="auto"/>
          </w:divBdr>
          <w:divsChild>
            <w:div w:id="286399126">
              <w:marLeft w:val="0"/>
              <w:marRight w:val="0"/>
              <w:marTop w:val="0"/>
              <w:marBottom w:val="0"/>
              <w:divBdr>
                <w:top w:val="none" w:sz="0" w:space="0" w:color="auto"/>
                <w:left w:val="none" w:sz="0" w:space="0" w:color="auto"/>
                <w:bottom w:val="none" w:sz="0" w:space="0" w:color="auto"/>
                <w:right w:val="none" w:sz="0" w:space="0" w:color="auto"/>
              </w:divBdr>
              <w:divsChild>
                <w:div w:id="1600287412">
                  <w:marLeft w:val="0"/>
                  <w:marRight w:val="0"/>
                  <w:marTop w:val="0"/>
                  <w:marBottom w:val="0"/>
                  <w:divBdr>
                    <w:top w:val="none" w:sz="0" w:space="0" w:color="auto"/>
                    <w:left w:val="none" w:sz="0" w:space="0" w:color="auto"/>
                    <w:bottom w:val="none" w:sz="0" w:space="0" w:color="auto"/>
                    <w:right w:val="none" w:sz="0" w:space="0" w:color="auto"/>
                  </w:divBdr>
                </w:div>
              </w:divsChild>
            </w:div>
            <w:div w:id="340357537">
              <w:marLeft w:val="0"/>
              <w:marRight w:val="0"/>
              <w:marTop w:val="0"/>
              <w:marBottom w:val="0"/>
              <w:divBdr>
                <w:top w:val="none" w:sz="0" w:space="0" w:color="auto"/>
                <w:left w:val="none" w:sz="0" w:space="0" w:color="auto"/>
                <w:bottom w:val="none" w:sz="0" w:space="0" w:color="auto"/>
                <w:right w:val="none" w:sz="0" w:space="0" w:color="auto"/>
              </w:divBdr>
              <w:divsChild>
                <w:div w:id="22433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9828">
          <w:marLeft w:val="0"/>
          <w:marRight w:val="0"/>
          <w:marTop w:val="0"/>
          <w:marBottom w:val="0"/>
          <w:divBdr>
            <w:top w:val="none" w:sz="0" w:space="0" w:color="auto"/>
            <w:left w:val="none" w:sz="0" w:space="0" w:color="auto"/>
            <w:bottom w:val="none" w:sz="0" w:space="0" w:color="auto"/>
            <w:right w:val="none" w:sz="0" w:space="0" w:color="auto"/>
          </w:divBdr>
          <w:divsChild>
            <w:div w:id="685063431">
              <w:marLeft w:val="0"/>
              <w:marRight w:val="0"/>
              <w:marTop w:val="0"/>
              <w:marBottom w:val="0"/>
              <w:divBdr>
                <w:top w:val="none" w:sz="0" w:space="0" w:color="auto"/>
                <w:left w:val="none" w:sz="0" w:space="0" w:color="auto"/>
                <w:bottom w:val="none" w:sz="0" w:space="0" w:color="auto"/>
                <w:right w:val="none" w:sz="0" w:space="0" w:color="auto"/>
              </w:divBdr>
              <w:divsChild>
                <w:div w:id="253633850">
                  <w:marLeft w:val="0"/>
                  <w:marRight w:val="0"/>
                  <w:marTop w:val="0"/>
                  <w:marBottom w:val="0"/>
                  <w:divBdr>
                    <w:top w:val="none" w:sz="0" w:space="0" w:color="auto"/>
                    <w:left w:val="none" w:sz="0" w:space="0" w:color="auto"/>
                    <w:bottom w:val="none" w:sz="0" w:space="0" w:color="auto"/>
                    <w:right w:val="none" w:sz="0" w:space="0" w:color="auto"/>
                  </w:divBdr>
                </w:div>
              </w:divsChild>
            </w:div>
            <w:div w:id="459809087">
              <w:marLeft w:val="0"/>
              <w:marRight w:val="0"/>
              <w:marTop w:val="0"/>
              <w:marBottom w:val="0"/>
              <w:divBdr>
                <w:top w:val="none" w:sz="0" w:space="0" w:color="auto"/>
                <w:left w:val="none" w:sz="0" w:space="0" w:color="auto"/>
                <w:bottom w:val="none" w:sz="0" w:space="0" w:color="auto"/>
                <w:right w:val="none" w:sz="0" w:space="0" w:color="auto"/>
              </w:divBdr>
              <w:divsChild>
                <w:div w:id="116616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08287">
      <w:bodyDiv w:val="1"/>
      <w:marLeft w:val="0"/>
      <w:marRight w:val="0"/>
      <w:marTop w:val="0"/>
      <w:marBottom w:val="0"/>
      <w:divBdr>
        <w:top w:val="none" w:sz="0" w:space="0" w:color="auto"/>
        <w:left w:val="none" w:sz="0" w:space="0" w:color="auto"/>
        <w:bottom w:val="none" w:sz="0" w:space="0" w:color="auto"/>
        <w:right w:val="none" w:sz="0" w:space="0" w:color="auto"/>
      </w:divBdr>
      <w:divsChild>
        <w:div w:id="156576117">
          <w:marLeft w:val="0"/>
          <w:marRight w:val="0"/>
          <w:marTop w:val="0"/>
          <w:marBottom w:val="0"/>
          <w:divBdr>
            <w:top w:val="none" w:sz="0" w:space="0" w:color="auto"/>
            <w:left w:val="none" w:sz="0" w:space="0" w:color="auto"/>
            <w:bottom w:val="none" w:sz="0" w:space="0" w:color="auto"/>
            <w:right w:val="none" w:sz="0" w:space="0" w:color="auto"/>
          </w:divBdr>
          <w:divsChild>
            <w:div w:id="883177212">
              <w:marLeft w:val="0"/>
              <w:marRight w:val="0"/>
              <w:marTop w:val="0"/>
              <w:marBottom w:val="0"/>
              <w:divBdr>
                <w:top w:val="none" w:sz="0" w:space="0" w:color="auto"/>
                <w:left w:val="none" w:sz="0" w:space="0" w:color="auto"/>
                <w:bottom w:val="none" w:sz="0" w:space="0" w:color="auto"/>
                <w:right w:val="none" w:sz="0" w:space="0" w:color="auto"/>
              </w:divBdr>
              <w:divsChild>
                <w:div w:id="1571503410">
                  <w:marLeft w:val="0"/>
                  <w:marRight w:val="0"/>
                  <w:marTop w:val="0"/>
                  <w:marBottom w:val="0"/>
                  <w:divBdr>
                    <w:top w:val="none" w:sz="0" w:space="0" w:color="auto"/>
                    <w:left w:val="none" w:sz="0" w:space="0" w:color="auto"/>
                    <w:bottom w:val="none" w:sz="0" w:space="0" w:color="auto"/>
                    <w:right w:val="none" w:sz="0" w:space="0" w:color="auto"/>
                  </w:divBdr>
                </w:div>
                <w:div w:id="132967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502604">
      <w:bodyDiv w:val="1"/>
      <w:marLeft w:val="0"/>
      <w:marRight w:val="0"/>
      <w:marTop w:val="0"/>
      <w:marBottom w:val="0"/>
      <w:divBdr>
        <w:top w:val="none" w:sz="0" w:space="0" w:color="auto"/>
        <w:left w:val="none" w:sz="0" w:space="0" w:color="auto"/>
        <w:bottom w:val="none" w:sz="0" w:space="0" w:color="auto"/>
        <w:right w:val="none" w:sz="0" w:space="0" w:color="auto"/>
      </w:divBdr>
      <w:divsChild>
        <w:div w:id="469985309">
          <w:marLeft w:val="0"/>
          <w:marRight w:val="0"/>
          <w:marTop w:val="0"/>
          <w:marBottom w:val="0"/>
          <w:divBdr>
            <w:top w:val="none" w:sz="0" w:space="0" w:color="auto"/>
            <w:left w:val="none" w:sz="0" w:space="0" w:color="auto"/>
            <w:bottom w:val="none" w:sz="0" w:space="0" w:color="auto"/>
            <w:right w:val="none" w:sz="0" w:space="0" w:color="auto"/>
          </w:divBdr>
          <w:divsChild>
            <w:div w:id="1158501593">
              <w:marLeft w:val="0"/>
              <w:marRight w:val="0"/>
              <w:marTop w:val="0"/>
              <w:marBottom w:val="0"/>
              <w:divBdr>
                <w:top w:val="none" w:sz="0" w:space="0" w:color="auto"/>
                <w:left w:val="none" w:sz="0" w:space="0" w:color="auto"/>
                <w:bottom w:val="none" w:sz="0" w:space="0" w:color="auto"/>
                <w:right w:val="none" w:sz="0" w:space="0" w:color="auto"/>
              </w:divBdr>
              <w:divsChild>
                <w:div w:id="244539827">
                  <w:marLeft w:val="0"/>
                  <w:marRight w:val="0"/>
                  <w:marTop w:val="0"/>
                  <w:marBottom w:val="0"/>
                  <w:divBdr>
                    <w:top w:val="none" w:sz="0" w:space="0" w:color="auto"/>
                    <w:left w:val="none" w:sz="0" w:space="0" w:color="auto"/>
                    <w:bottom w:val="none" w:sz="0" w:space="0" w:color="auto"/>
                    <w:right w:val="none" w:sz="0" w:space="0" w:color="auto"/>
                  </w:divBdr>
                </w:div>
              </w:divsChild>
            </w:div>
            <w:div w:id="306980891">
              <w:marLeft w:val="0"/>
              <w:marRight w:val="0"/>
              <w:marTop w:val="0"/>
              <w:marBottom w:val="0"/>
              <w:divBdr>
                <w:top w:val="none" w:sz="0" w:space="0" w:color="auto"/>
                <w:left w:val="none" w:sz="0" w:space="0" w:color="auto"/>
                <w:bottom w:val="none" w:sz="0" w:space="0" w:color="auto"/>
                <w:right w:val="none" w:sz="0" w:space="0" w:color="auto"/>
              </w:divBdr>
              <w:divsChild>
                <w:div w:id="8672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213882">
          <w:marLeft w:val="0"/>
          <w:marRight w:val="0"/>
          <w:marTop w:val="0"/>
          <w:marBottom w:val="0"/>
          <w:divBdr>
            <w:top w:val="none" w:sz="0" w:space="0" w:color="auto"/>
            <w:left w:val="none" w:sz="0" w:space="0" w:color="auto"/>
            <w:bottom w:val="none" w:sz="0" w:space="0" w:color="auto"/>
            <w:right w:val="none" w:sz="0" w:space="0" w:color="auto"/>
          </w:divBdr>
          <w:divsChild>
            <w:div w:id="1307509361">
              <w:marLeft w:val="0"/>
              <w:marRight w:val="0"/>
              <w:marTop w:val="0"/>
              <w:marBottom w:val="0"/>
              <w:divBdr>
                <w:top w:val="none" w:sz="0" w:space="0" w:color="auto"/>
                <w:left w:val="none" w:sz="0" w:space="0" w:color="auto"/>
                <w:bottom w:val="none" w:sz="0" w:space="0" w:color="auto"/>
                <w:right w:val="none" w:sz="0" w:space="0" w:color="auto"/>
              </w:divBdr>
              <w:divsChild>
                <w:div w:id="1062022330">
                  <w:marLeft w:val="0"/>
                  <w:marRight w:val="0"/>
                  <w:marTop w:val="0"/>
                  <w:marBottom w:val="0"/>
                  <w:divBdr>
                    <w:top w:val="none" w:sz="0" w:space="0" w:color="auto"/>
                    <w:left w:val="none" w:sz="0" w:space="0" w:color="auto"/>
                    <w:bottom w:val="none" w:sz="0" w:space="0" w:color="auto"/>
                    <w:right w:val="none" w:sz="0" w:space="0" w:color="auto"/>
                  </w:divBdr>
                </w:div>
                <w:div w:id="1935362675">
                  <w:marLeft w:val="0"/>
                  <w:marRight w:val="0"/>
                  <w:marTop w:val="0"/>
                  <w:marBottom w:val="0"/>
                  <w:divBdr>
                    <w:top w:val="none" w:sz="0" w:space="0" w:color="auto"/>
                    <w:left w:val="none" w:sz="0" w:space="0" w:color="auto"/>
                    <w:bottom w:val="none" w:sz="0" w:space="0" w:color="auto"/>
                    <w:right w:val="none" w:sz="0" w:space="0" w:color="auto"/>
                  </w:divBdr>
                </w:div>
              </w:divsChild>
            </w:div>
            <w:div w:id="856847941">
              <w:marLeft w:val="0"/>
              <w:marRight w:val="0"/>
              <w:marTop w:val="0"/>
              <w:marBottom w:val="0"/>
              <w:divBdr>
                <w:top w:val="none" w:sz="0" w:space="0" w:color="auto"/>
                <w:left w:val="none" w:sz="0" w:space="0" w:color="auto"/>
                <w:bottom w:val="none" w:sz="0" w:space="0" w:color="auto"/>
                <w:right w:val="none" w:sz="0" w:space="0" w:color="auto"/>
              </w:divBdr>
              <w:divsChild>
                <w:div w:id="807863024">
                  <w:marLeft w:val="0"/>
                  <w:marRight w:val="0"/>
                  <w:marTop w:val="0"/>
                  <w:marBottom w:val="0"/>
                  <w:divBdr>
                    <w:top w:val="none" w:sz="0" w:space="0" w:color="auto"/>
                    <w:left w:val="none" w:sz="0" w:space="0" w:color="auto"/>
                    <w:bottom w:val="none" w:sz="0" w:space="0" w:color="auto"/>
                    <w:right w:val="none" w:sz="0" w:space="0" w:color="auto"/>
                  </w:divBdr>
                </w:div>
              </w:divsChild>
            </w:div>
            <w:div w:id="1165390072">
              <w:marLeft w:val="0"/>
              <w:marRight w:val="0"/>
              <w:marTop w:val="0"/>
              <w:marBottom w:val="0"/>
              <w:divBdr>
                <w:top w:val="none" w:sz="0" w:space="0" w:color="auto"/>
                <w:left w:val="none" w:sz="0" w:space="0" w:color="auto"/>
                <w:bottom w:val="none" w:sz="0" w:space="0" w:color="auto"/>
                <w:right w:val="none" w:sz="0" w:space="0" w:color="auto"/>
              </w:divBdr>
              <w:divsChild>
                <w:div w:id="1704745705">
                  <w:marLeft w:val="0"/>
                  <w:marRight w:val="0"/>
                  <w:marTop w:val="0"/>
                  <w:marBottom w:val="0"/>
                  <w:divBdr>
                    <w:top w:val="none" w:sz="0" w:space="0" w:color="auto"/>
                    <w:left w:val="none" w:sz="0" w:space="0" w:color="auto"/>
                    <w:bottom w:val="none" w:sz="0" w:space="0" w:color="auto"/>
                    <w:right w:val="none" w:sz="0" w:space="0" w:color="auto"/>
                  </w:divBdr>
                </w:div>
              </w:divsChild>
            </w:div>
            <w:div w:id="718749631">
              <w:marLeft w:val="0"/>
              <w:marRight w:val="0"/>
              <w:marTop w:val="0"/>
              <w:marBottom w:val="0"/>
              <w:divBdr>
                <w:top w:val="none" w:sz="0" w:space="0" w:color="auto"/>
                <w:left w:val="none" w:sz="0" w:space="0" w:color="auto"/>
                <w:bottom w:val="none" w:sz="0" w:space="0" w:color="auto"/>
                <w:right w:val="none" w:sz="0" w:space="0" w:color="auto"/>
              </w:divBdr>
              <w:divsChild>
                <w:div w:id="196434578">
                  <w:marLeft w:val="0"/>
                  <w:marRight w:val="0"/>
                  <w:marTop w:val="0"/>
                  <w:marBottom w:val="0"/>
                  <w:divBdr>
                    <w:top w:val="none" w:sz="0" w:space="0" w:color="auto"/>
                    <w:left w:val="none" w:sz="0" w:space="0" w:color="auto"/>
                    <w:bottom w:val="none" w:sz="0" w:space="0" w:color="auto"/>
                    <w:right w:val="none" w:sz="0" w:space="0" w:color="auto"/>
                  </w:divBdr>
                </w:div>
              </w:divsChild>
            </w:div>
            <w:div w:id="2087531832">
              <w:marLeft w:val="0"/>
              <w:marRight w:val="0"/>
              <w:marTop w:val="0"/>
              <w:marBottom w:val="0"/>
              <w:divBdr>
                <w:top w:val="none" w:sz="0" w:space="0" w:color="auto"/>
                <w:left w:val="none" w:sz="0" w:space="0" w:color="auto"/>
                <w:bottom w:val="none" w:sz="0" w:space="0" w:color="auto"/>
                <w:right w:val="none" w:sz="0" w:space="0" w:color="auto"/>
              </w:divBdr>
              <w:divsChild>
                <w:div w:id="7189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58632">
          <w:marLeft w:val="0"/>
          <w:marRight w:val="0"/>
          <w:marTop w:val="0"/>
          <w:marBottom w:val="0"/>
          <w:divBdr>
            <w:top w:val="none" w:sz="0" w:space="0" w:color="auto"/>
            <w:left w:val="none" w:sz="0" w:space="0" w:color="auto"/>
            <w:bottom w:val="none" w:sz="0" w:space="0" w:color="auto"/>
            <w:right w:val="none" w:sz="0" w:space="0" w:color="auto"/>
          </w:divBdr>
          <w:divsChild>
            <w:div w:id="233513656">
              <w:marLeft w:val="0"/>
              <w:marRight w:val="0"/>
              <w:marTop w:val="0"/>
              <w:marBottom w:val="0"/>
              <w:divBdr>
                <w:top w:val="none" w:sz="0" w:space="0" w:color="auto"/>
                <w:left w:val="none" w:sz="0" w:space="0" w:color="auto"/>
                <w:bottom w:val="none" w:sz="0" w:space="0" w:color="auto"/>
                <w:right w:val="none" w:sz="0" w:space="0" w:color="auto"/>
              </w:divBdr>
              <w:divsChild>
                <w:div w:id="462816537">
                  <w:marLeft w:val="0"/>
                  <w:marRight w:val="0"/>
                  <w:marTop w:val="0"/>
                  <w:marBottom w:val="0"/>
                  <w:divBdr>
                    <w:top w:val="none" w:sz="0" w:space="0" w:color="auto"/>
                    <w:left w:val="none" w:sz="0" w:space="0" w:color="auto"/>
                    <w:bottom w:val="none" w:sz="0" w:space="0" w:color="auto"/>
                    <w:right w:val="none" w:sz="0" w:space="0" w:color="auto"/>
                  </w:divBdr>
                </w:div>
              </w:divsChild>
            </w:div>
            <w:div w:id="1392076931">
              <w:marLeft w:val="0"/>
              <w:marRight w:val="0"/>
              <w:marTop w:val="0"/>
              <w:marBottom w:val="0"/>
              <w:divBdr>
                <w:top w:val="none" w:sz="0" w:space="0" w:color="auto"/>
                <w:left w:val="none" w:sz="0" w:space="0" w:color="auto"/>
                <w:bottom w:val="none" w:sz="0" w:space="0" w:color="auto"/>
                <w:right w:val="none" w:sz="0" w:space="0" w:color="auto"/>
              </w:divBdr>
              <w:divsChild>
                <w:div w:id="197979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436725">
      <w:bodyDiv w:val="1"/>
      <w:marLeft w:val="0"/>
      <w:marRight w:val="0"/>
      <w:marTop w:val="0"/>
      <w:marBottom w:val="0"/>
      <w:divBdr>
        <w:top w:val="none" w:sz="0" w:space="0" w:color="auto"/>
        <w:left w:val="none" w:sz="0" w:space="0" w:color="auto"/>
        <w:bottom w:val="none" w:sz="0" w:space="0" w:color="auto"/>
        <w:right w:val="none" w:sz="0" w:space="0" w:color="auto"/>
      </w:divBdr>
      <w:divsChild>
        <w:div w:id="290672421">
          <w:marLeft w:val="0"/>
          <w:marRight w:val="0"/>
          <w:marTop w:val="0"/>
          <w:marBottom w:val="0"/>
          <w:divBdr>
            <w:top w:val="none" w:sz="0" w:space="0" w:color="auto"/>
            <w:left w:val="none" w:sz="0" w:space="0" w:color="auto"/>
            <w:bottom w:val="none" w:sz="0" w:space="0" w:color="auto"/>
            <w:right w:val="none" w:sz="0" w:space="0" w:color="auto"/>
          </w:divBdr>
          <w:divsChild>
            <w:div w:id="159468887">
              <w:marLeft w:val="0"/>
              <w:marRight w:val="0"/>
              <w:marTop w:val="0"/>
              <w:marBottom w:val="0"/>
              <w:divBdr>
                <w:top w:val="none" w:sz="0" w:space="0" w:color="auto"/>
                <w:left w:val="none" w:sz="0" w:space="0" w:color="auto"/>
                <w:bottom w:val="none" w:sz="0" w:space="0" w:color="auto"/>
                <w:right w:val="none" w:sz="0" w:space="0" w:color="auto"/>
              </w:divBdr>
              <w:divsChild>
                <w:div w:id="584606460">
                  <w:marLeft w:val="0"/>
                  <w:marRight w:val="0"/>
                  <w:marTop w:val="0"/>
                  <w:marBottom w:val="0"/>
                  <w:divBdr>
                    <w:top w:val="none" w:sz="0" w:space="0" w:color="auto"/>
                    <w:left w:val="none" w:sz="0" w:space="0" w:color="auto"/>
                    <w:bottom w:val="none" w:sz="0" w:space="0" w:color="auto"/>
                    <w:right w:val="none" w:sz="0" w:space="0" w:color="auto"/>
                  </w:divBdr>
                </w:div>
              </w:divsChild>
            </w:div>
            <w:div w:id="1309633644">
              <w:marLeft w:val="0"/>
              <w:marRight w:val="0"/>
              <w:marTop w:val="0"/>
              <w:marBottom w:val="0"/>
              <w:divBdr>
                <w:top w:val="none" w:sz="0" w:space="0" w:color="auto"/>
                <w:left w:val="none" w:sz="0" w:space="0" w:color="auto"/>
                <w:bottom w:val="none" w:sz="0" w:space="0" w:color="auto"/>
                <w:right w:val="none" w:sz="0" w:space="0" w:color="auto"/>
              </w:divBdr>
              <w:divsChild>
                <w:div w:id="5176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4711">
          <w:marLeft w:val="0"/>
          <w:marRight w:val="0"/>
          <w:marTop w:val="0"/>
          <w:marBottom w:val="0"/>
          <w:divBdr>
            <w:top w:val="none" w:sz="0" w:space="0" w:color="auto"/>
            <w:left w:val="none" w:sz="0" w:space="0" w:color="auto"/>
            <w:bottom w:val="none" w:sz="0" w:space="0" w:color="auto"/>
            <w:right w:val="none" w:sz="0" w:space="0" w:color="auto"/>
          </w:divBdr>
          <w:divsChild>
            <w:div w:id="1439521106">
              <w:marLeft w:val="0"/>
              <w:marRight w:val="0"/>
              <w:marTop w:val="0"/>
              <w:marBottom w:val="0"/>
              <w:divBdr>
                <w:top w:val="none" w:sz="0" w:space="0" w:color="auto"/>
                <w:left w:val="none" w:sz="0" w:space="0" w:color="auto"/>
                <w:bottom w:val="none" w:sz="0" w:space="0" w:color="auto"/>
                <w:right w:val="none" w:sz="0" w:space="0" w:color="auto"/>
              </w:divBdr>
              <w:divsChild>
                <w:div w:id="1368142063">
                  <w:marLeft w:val="0"/>
                  <w:marRight w:val="0"/>
                  <w:marTop w:val="0"/>
                  <w:marBottom w:val="0"/>
                  <w:divBdr>
                    <w:top w:val="none" w:sz="0" w:space="0" w:color="auto"/>
                    <w:left w:val="none" w:sz="0" w:space="0" w:color="auto"/>
                    <w:bottom w:val="none" w:sz="0" w:space="0" w:color="auto"/>
                    <w:right w:val="none" w:sz="0" w:space="0" w:color="auto"/>
                  </w:divBdr>
                </w:div>
              </w:divsChild>
            </w:div>
            <w:div w:id="173375286">
              <w:marLeft w:val="0"/>
              <w:marRight w:val="0"/>
              <w:marTop w:val="0"/>
              <w:marBottom w:val="0"/>
              <w:divBdr>
                <w:top w:val="none" w:sz="0" w:space="0" w:color="auto"/>
                <w:left w:val="none" w:sz="0" w:space="0" w:color="auto"/>
                <w:bottom w:val="none" w:sz="0" w:space="0" w:color="auto"/>
                <w:right w:val="none" w:sz="0" w:space="0" w:color="auto"/>
              </w:divBdr>
              <w:divsChild>
                <w:div w:id="11345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8953</Words>
  <Characters>49245</Characters>
  <Application>Microsoft Macintosh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58082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2017-05-26T16:04:00Z</dcterms:created>
  <dcterms:modified xsi:type="dcterms:W3CDTF">2017-05-26T16:04:00Z</dcterms:modified>
</cp:coreProperties>
</file>