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DD" w:rsidRPr="003C6B38" w:rsidRDefault="00E800DD" w:rsidP="003C6B3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2"/>
          <w:u w:val="single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b/>
          <w:color w:val="auto"/>
          <w:sz w:val="28"/>
          <w:szCs w:val="22"/>
          <w:u w:val="single"/>
          <w:lang w:val="es-ES" w:eastAsia="es-ES" w:bidi="ar-SA"/>
        </w:rPr>
        <w:t>Nomenclatura común del Mercosur (</w:t>
      </w:r>
      <w:r w:rsidRPr="003C6B38">
        <w:rPr>
          <w:rFonts w:ascii="Times New Roman" w:eastAsia="Times New Roman" w:hAnsi="Times New Roman" w:cs="Times New Roman"/>
          <w:b/>
          <w:bCs/>
          <w:color w:val="auto"/>
          <w:sz w:val="28"/>
          <w:szCs w:val="22"/>
          <w:u w:val="single"/>
          <w:lang w:val="es-ES" w:eastAsia="es-ES" w:bidi="ar-SA"/>
        </w:rPr>
        <w:t>N.C.M</w:t>
      </w:r>
      <w:r w:rsidRPr="00E800DD">
        <w:rPr>
          <w:rFonts w:ascii="Times New Roman" w:eastAsia="Times New Roman" w:hAnsi="Times New Roman" w:cs="Times New Roman"/>
          <w:b/>
          <w:color w:val="auto"/>
          <w:sz w:val="28"/>
          <w:szCs w:val="22"/>
          <w:u w:val="single"/>
          <w:lang w:val="es-ES" w:eastAsia="es-ES" w:bidi="ar-SA"/>
        </w:rPr>
        <w:t>.)</w:t>
      </w:r>
    </w:p>
    <w:p w:rsidR="00E800DD" w:rsidRPr="00E800DD" w:rsidRDefault="00E800DD" w:rsidP="003C6B3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</w:p>
    <w:p w:rsidR="00E800DD" w:rsidRPr="003C6B38" w:rsidRDefault="00E800DD" w:rsidP="003C6B38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La Nomenclatura en uso a partir de 1995 en el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  <w:r w:rsidRPr="003C6B3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es-ES" w:eastAsia="es-ES" w:bidi="ar-SA"/>
        </w:rPr>
        <w:t>Mercado Común del Sur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(</w:t>
      </w:r>
      <w:hyperlink r:id="rId6" w:tooltip="Nomenclatura común del Mercosur" w:history="1">
        <w:r w:rsidRPr="003C6B38">
          <w:rPr>
            <w:rFonts w:ascii="Times New Roman" w:eastAsia="Times New Roman" w:hAnsi="Times New Roman" w:cs="Times New Roman"/>
            <w:b/>
            <w:bCs/>
            <w:color w:val="auto"/>
            <w:sz w:val="22"/>
            <w:szCs w:val="22"/>
            <w:u w:val="single"/>
            <w:lang w:val="es-ES" w:eastAsia="es-ES" w:bidi="ar-SA"/>
          </w:rPr>
          <w:t>NCM</w:t>
        </w:r>
      </w:hyperlink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), está basada en la Nomenclatura del Convenio Internacional del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Sistema Armonizado de Designación y Codificación de Mercaderías (SA), por lo cual las secciones y capítulos de codificación coinciden. Permite ubicar todo el espectro de productos a partir de sus secciones y sus capítulos.</w:t>
      </w:r>
    </w:p>
    <w:p w:rsidR="00E800DD" w:rsidRPr="00E800DD" w:rsidRDefault="00E800DD" w:rsidP="003C6B38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</w:p>
    <w:p w:rsidR="00E800DD" w:rsidRPr="00E800DD" w:rsidRDefault="00E800DD" w:rsidP="003C6B38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Nuestra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  <w:hyperlink r:id="rId7" w:tooltip="Nomenclatura común del Mercosur" w:history="1">
        <w:r w:rsidRPr="003C6B38">
          <w:rPr>
            <w:rFonts w:ascii="Times New Roman" w:eastAsia="Times New Roman" w:hAnsi="Times New Roman" w:cs="Times New Roman"/>
            <w:b/>
            <w:bCs/>
            <w:color w:val="auto"/>
            <w:sz w:val="22"/>
            <w:szCs w:val="22"/>
            <w:u w:val="single"/>
            <w:lang w:val="es-ES" w:eastAsia="es-ES" w:bidi="ar-SA"/>
          </w:rPr>
          <w:t>NCM</w:t>
        </w:r>
      </w:hyperlink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, está compuesta por 8 dígitos más las aperturas del Sistema Informático María (</w:t>
      </w:r>
      <w:hyperlink r:id="rId8" w:tooltip="Sistema Informático María" w:history="1">
        <w:r w:rsidRPr="003C6B38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val="es-ES" w:eastAsia="es-ES" w:bidi="ar-SA"/>
          </w:rPr>
          <w:t>SIM</w:t>
        </w:r>
      </w:hyperlink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), de 4 dígitos y una letra, por ejemplo:</w:t>
      </w:r>
    </w:p>
    <w:p w:rsidR="00E800DD" w:rsidRPr="00E800DD" w:rsidRDefault="00E800DD" w:rsidP="003C6B38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0307.60.00.100P</w:t>
      </w:r>
    </w:p>
    <w:p w:rsidR="00E800DD" w:rsidRPr="003C6B38" w:rsidRDefault="00E800DD" w:rsidP="003C6B38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La estructura de la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  <w:r w:rsidRPr="003C6B3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es-ES" w:eastAsia="es-ES" w:bidi="ar-SA"/>
        </w:rPr>
        <w:t>NCM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está conformada por 21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  <w:hyperlink r:id="rId9" w:tooltip="Secciones arancelarias" w:history="1">
        <w:r w:rsidRPr="003C6B38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val="es-ES" w:eastAsia="es-ES" w:bidi="ar-SA"/>
          </w:rPr>
          <w:t>Secciones</w:t>
        </w:r>
      </w:hyperlink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y 99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  <w:hyperlink r:id="rId10" w:tooltip="Capítulos arancelarios" w:history="1">
        <w:r w:rsidRPr="003C6B38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val="es-ES" w:eastAsia="es-ES" w:bidi="ar-SA"/>
          </w:rPr>
          <w:t>Capítulos</w:t>
        </w:r>
      </w:hyperlink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. Las secciones están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 xml:space="preserve"> </w:t>
      </w: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ordenadas según el grado de elaboración de los productos, los que están comprendidos de acuerdo a los siguientes criterios:</w:t>
      </w:r>
    </w:p>
    <w:p w:rsidR="00E800DD" w:rsidRPr="00E800DD" w:rsidRDefault="00E800DD" w:rsidP="003C6B38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</w:p>
    <w:p w:rsidR="00E800DD" w:rsidRPr="00E800DD" w:rsidRDefault="00E800DD" w:rsidP="003C6B38">
      <w:pPr>
        <w:numPr>
          <w:ilvl w:val="0"/>
          <w:numId w:val="1"/>
        </w:numPr>
        <w:shd w:val="clear" w:color="auto" w:fill="FFFFFF"/>
        <w:spacing w:after="0" w:line="270" w:lineRule="atLeast"/>
        <w:ind w:left="45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Su origen según la clásica división de los reinos de la naturaleza.</w:t>
      </w:r>
    </w:p>
    <w:p w:rsidR="00E800DD" w:rsidRPr="00E800DD" w:rsidRDefault="00E800DD" w:rsidP="003C6B38">
      <w:pPr>
        <w:numPr>
          <w:ilvl w:val="0"/>
          <w:numId w:val="1"/>
        </w:numPr>
        <w:shd w:val="clear" w:color="auto" w:fill="FFFFFF"/>
        <w:spacing w:after="0" w:line="270" w:lineRule="atLeast"/>
        <w:ind w:left="45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La materia prima utilizada en su fabricación.</w:t>
      </w:r>
    </w:p>
    <w:p w:rsidR="00E800DD" w:rsidRPr="00E800DD" w:rsidRDefault="00E800DD" w:rsidP="003C6B38">
      <w:pPr>
        <w:numPr>
          <w:ilvl w:val="0"/>
          <w:numId w:val="1"/>
        </w:numPr>
        <w:shd w:val="clear" w:color="auto" w:fill="FFFFFF"/>
        <w:spacing w:after="0" w:line="270" w:lineRule="atLeast"/>
        <w:ind w:left="45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La naturaleza del producto.</w:t>
      </w:r>
    </w:p>
    <w:p w:rsidR="00E800DD" w:rsidRPr="00E800DD" w:rsidRDefault="00E800DD" w:rsidP="003C6B38">
      <w:pPr>
        <w:numPr>
          <w:ilvl w:val="0"/>
          <w:numId w:val="1"/>
        </w:numPr>
        <w:shd w:val="clear" w:color="auto" w:fill="FFFFFF"/>
        <w:spacing w:after="0" w:line="270" w:lineRule="atLeast"/>
        <w:ind w:left="45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Su función.</w:t>
      </w:r>
    </w:p>
    <w:p w:rsidR="00E800DD" w:rsidRPr="00E800DD" w:rsidRDefault="00E800DD" w:rsidP="003C6B38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Los artículos para los cuales no se encontró un criterio adecuado a causa de su diversidad, se engloban en una partida bolsa denominada “los demás”</w:t>
      </w:r>
    </w:p>
    <w:p w:rsidR="00E800DD" w:rsidRPr="00E800DD" w:rsidRDefault="00E800DD" w:rsidP="003C6B38">
      <w:pPr>
        <w:shd w:val="clear" w:color="auto" w:fill="FBFBFB"/>
        <w:spacing w:after="0" w:line="27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es-ES" w:eastAsia="es-ES" w:bidi="ar-SA"/>
        </w:rPr>
        <w:t>Se entiende por posición arancelaria el código numérico integrado por los siguientes pares de dígitos:</w:t>
      </w:r>
    </w:p>
    <w:p w:rsidR="00E800DD" w:rsidRPr="00E800DD" w:rsidRDefault="00E800DD" w:rsidP="003C6B38">
      <w:pPr>
        <w:shd w:val="clear" w:color="auto" w:fill="FBFBFB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Nombre del nivel, nivel de agregación y número de Categorías en el nivel Sección 21 Niveles 00. Capítulo 2 dígitos 97 posiciones 00.00 *Partida 4 dígitos 1,200 (</w:t>
      </w:r>
      <w:proofErr w:type="spellStart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aprox</w:t>
      </w:r>
      <w:proofErr w:type="spellEnd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) 00.00.00 *</w:t>
      </w:r>
      <w:proofErr w:type="spellStart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Subpartida</w:t>
      </w:r>
      <w:proofErr w:type="spellEnd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 xml:space="preserve"> Sistema Armonizado 6 dígitos OMC 5,000 (</w:t>
      </w:r>
      <w:proofErr w:type="spellStart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aprox</w:t>
      </w:r>
      <w:proofErr w:type="spellEnd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) 00.00.00.00 *</w:t>
      </w:r>
      <w:proofErr w:type="spellStart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Subpartida</w:t>
      </w:r>
      <w:proofErr w:type="spellEnd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 xml:space="preserve"> Regional 8 dígitos MERCOSUR 00.00.00.00.000 E SIM (Sistema Informático Maria) Sistema de Argentina 11 dígitos y una letra (dígito control) 41</w:t>
      </w:r>
    </w:p>
    <w:p w:rsidR="00E800DD" w:rsidRPr="00E800DD" w:rsidRDefault="00E800DD" w:rsidP="003C6B3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3C6B3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es-ES" w:eastAsia="es-ES" w:bidi="ar-SA"/>
        </w:rPr>
        <w:t>*POSICIÓN ARANCELARIA</w:t>
      </w:r>
    </w:p>
    <w:p w:rsidR="00E800DD" w:rsidRPr="003C6B38" w:rsidRDefault="00E800DD" w:rsidP="003C6B38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 xml:space="preserve">Unidades en que se divide la Nomenclatura del Sistema Armonizado en donde se clasifican grupos de mercancías y que se identifican por 4 dígitos. *SUBPARTIDA ARANCELARIA Subgrupos en que se dividen las mercancías de una </w:t>
      </w:r>
      <w:proofErr w:type="gramStart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partida ,</w:t>
      </w:r>
      <w:proofErr w:type="gramEnd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 xml:space="preserve"> se identifican por 6 dígitos en la Nomenclatura del Sistema Armonizado. *SUBPARTIDA REGIONA</w:t>
      </w:r>
    </w:p>
    <w:p w:rsidR="00E800DD" w:rsidRPr="003C6B38" w:rsidRDefault="00E800DD" w:rsidP="00E800DD">
      <w:pPr>
        <w:shd w:val="clear" w:color="auto" w:fill="FFFFFF"/>
        <w:spacing w:before="75" w:after="30" w:line="240" w:lineRule="auto"/>
        <w:outlineLvl w:val="1"/>
        <w:rPr>
          <w:rFonts w:ascii="Times New Roman" w:eastAsia="Times New Roman" w:hAnsi="Times New Roman" w:cs="Times New Roman"/>
          <w:b/>
          <w:color w:val="505050"/>
          <w:sz w:val="28"/>
          <w:szCs w:val="22"/>
          <w:u w:val="single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b/>
          <w:color w:val="505050"/>
          <w:sz w:val="28"/>
          <w:szCs w:val="22"/>
          <w:u w:val="single"/>
          <w:lang w:val="es-ES" w:eastAsia="es-ES" w:bidi="ar-SA"/>
        </w:rPr>
        <w:t>SECCIONES Y CAPÍTULOS:</w:t>
      </w:r>
    </w:p>
    <w:p w:rsidR="003C6B38" w:rsidRPr="00E800DD" w:rsidRDefault="003C6B38" w:rsidP="00E800DD">
      <w:pPr>
        <w:shd w:val="clear" w:color="auto" w:fill="FFFFFF"/>
        <w:spacing w:before="75" w:after="30" w:line="240" w:lineRule="auto"/>
        <w:outlineLvl w:val="1"/>
        <w:rPr>
          <w:rFonts w:ascii="Times New Roman" w:eastAsia="Times New Roman" w:hAnsi="Times New Roman" w:cs="Times New Roman"/>
          <w:b/>
          <w:color w:val="505050"/>
          <w:sz w:val="10"/>
          <w:szCs w:val="22"/>
          <w:u w:val="single"/>
          <w:lang w:val="es-ES" w:eastAsia="es-ES" w:bidi="ar-SA"/>
        </w:rPr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11" w:history="1">
        <w:r w:rsidR="003C6B38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</w:t>
        </w:r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 xml:space="preserve"> 01 (capítulos 01 al 05)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ANIMALES VIVOS Y PRODUCTOS DEL REINO ANIMAL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12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02 (capítulos 06 al 14)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PRODUCTOS DEL REINO VEGETAL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13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03 (capítulo 15)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GRASAS Y ACEITES ANIMALES O VEGETALES Y PRODUCTOS DE SU DESDOBLAMIENTO GRASAS ALIMENTICIAS ELABORADAS CERAS DE ORIGEN ANIMAL O VEGETAL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14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04 (capítulos 16 al 24)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PRODUCTOS DE LAS INDUSTRIAS ALIMENTARIAS BEBIDAS, LIQUIDOS ALCOHOLICOS Y VINAGRE TABACO Y SUCEDANEOS ELABORADOS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15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05 (capítulos 25 al 27)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PRODUCTOS MINERALES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16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06 (capítulos 28 al 38)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PRODUCTOS DE LAS INDUSTRIAS QUIMICAS O DE LAS INDUSTRIAS CONEXAS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17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07 (capítulos 39 y 40)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PLASTICO Y SUS MANUFACTURAS, CAUCHO Y SUS MANUFACTURAS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18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08 (capítulos 41 al 43)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PIELES, CUEROS, PELETERIA Y MANUFACTURAS DE ESTAS MATERIAS, ARTICULOS DE TALABARTERIA O GUARNICIONERIA, ARTICULOS DE VIAJE, BOLSOS DE MANO (CARTERAS) Y CONTINENTES SIMILARES, MANUFACTURAS DE TRIPA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19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09 (capítulos 44 al 46)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 xml:space="preserve">MADERA, CARBON VEGETAL Y MANUFACTURAS DE MADERA, CORCHO Y SUS MANUFACTURAS </w:t>
      </w:r>
      <w:proofErr w:type="spellStart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MANUFACTURAS</w:t>
      </w:r>
      <w:proofErr w:type="spellEnd"/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 xml:space="preserve"> DE ESPARTERIA O CESTERIA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0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10 (capítulos 47 al 49)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PASTA DE MADERA O DE LAS DEMAS MATERIAS FIBROSAS CELULOSICAS, PAPEL O CARTON PARA RECICLAR (DESPERDICIOS Y DESECHOS), PAPEL O CARTON Y SUS APLICACIONES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1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11 (capítulos 50 al 63)</w:t>
        </w:r>
      </w:hyperlink>
      <w:r w:rsidR="003C6B38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 xml:space="preserve"> 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MATERIAS TEXTILES Y SUS MANUFACTURAS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2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12 (capítulos 64 al 67)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CALZADO, SOMBREROS Y DEMAS TOCADOS PARAGUAS, QUITASOLES, BASTONES, LATIGOS, FUSTAS Y SUS PARTES, PLUMAS PREPARADAS Y ARTICULOS DE PLUMAS, FLORES ARTIFICIALES, MANUFACTURAS DE CABELLO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3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13 (capítulos 68 al 70)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MANUFACTURAS DE PIEDRA, YESO FRAGUABLE, CEMENTO, AMIANTO (ASBESTO), MICA O MATERIAS ANALOGAS, PRODUCTOS CERAMICOS, VIDRIO Y MANUFACTURAS DE VIDRIO.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4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14 (capitulo 71)</w:t>
        </w:r>
      </w:hyperlink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PERLAS (FINAS) NATURALES O CULTIVADAS, PIEDRAS PRECIOSAS O SEMIPRECIOSAS METALES PRECIOSOS, CHAPADOS DE METAL PRECIOSO (PLAQUE) Y MANUFACTURAS DE ESTAS MATERIAS, BISUTERIA, MONEDAS.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5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15 (capítulos 72 al 83)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METALES COMUNES Y MANUFACTURAS DE ESTOS METALES COMUNES.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6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16 (capítulos 84 y 85)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MAQUINAS Y APARATOS, MATERIAL ELECTRICO Y SUS PARTES, APARATOS DE GRABACION O REPRODUCCION DEL SONIDO, APARATOS DE GRABACION O DE REPRODUCCION DE IMAGEN Y SONIDO EN TELEVISION, Y LAS PARTES Y ACCESORIOS DE ESTOS APARATOS.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7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17 (capítulos 86 al 89)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MATERIAL DE TRANSPORTE.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8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18 (capítulos 90 al 92)</w:t>
        </w:r>
      </w:hyperlink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INSTRUMENTOS Y APARATOS DE OPTICA, FOTOGRAFIA O CINEMATOGRAFIA, DE MEDIDA, CONTROL O PRECISION, INSTRUMENTOS Y APARATOS MEDICOQUIRURGICOS, APARATOS DE RELOJERIA, INSTRUMENTOS MUSICALES, PARTES Y ACCESORIOS DE ESTOS INSTRUMENTOS Y APARATOS.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29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19 (capitulo 93)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ARMAS, MUNICIONES, PARTES Y ACCESORIOS.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30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20 (capítulos 94 al 96)</w:t>
        </w:r>
      </w:hyperlink>
      <w:r w:rsidR="00E800DD" w:rsidRPr="003C6B38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  <w:t> </w:t>
      </w:r>
    </w:p>
    <w:p w:rsidR="003C6B38" w:rsidRPr="003C6B38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MERCANCIAS Y PRODUCTOS DIVERSOS</w:t>
      </w:r>
      <w:r w:rsidRPr="003C6B38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 </w:t>
      </w:r>
    </w:p>
    <w:p w:rsidR="008872C3" w:rsidRDefault="008872C3" w:rsidP="003C6B38">
      <w:pPr>
        <w:shd w:val="clear" w:color="auto" w:fill="FFFFFF"/>
        <w:spacing w:after="0" w:line="276" w:lineRule="auto"/>
        <w:jc w:val="both"/>
      </w:pPr>
    </w:p>
    <w:p w:rsidR="003C6B38" w:rsidRPr="003C6B38" w:rsidRDefault="008872C3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s-ES" w:eastAsia="es-ES" w:bidi="ar-SA"/>
        </w:rPr>
      </w:pPr>
      <w:hyperlink r:id="rId31" w:history="1">
        <w:r w:rsidR="00E800DD" w:rsidRPr="003C6B38">
          <w:rPr>
            <w:rFonts w:ascii="Times New Roman" w:eastAsia="Times New Roman" w:hAnsi="Times New Roman" w:cs="Times New Roman"/>
            <w:b/>
            <w:color w:val="auto"/>
            <w:sz w:val="22"/>
            <w:szCs w:val="22"/>
            <w:u w:val="single"/>
            <w:lang w:val="es-ES" w:eastAsia="es-ES" w:bidi="ar-SA"/>
          </w:rPr>
          <w:t>Sección 21 (capítulos 97 al 99)</w:t>
        </w:r>
      </w:hyperlink>
    </w:p>
    <w:p w:rsidR="00E800DD" w:rsidRPr="00E800DD" w:rsidRDefault="00E800DD" w:rsidP="003C6B3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</w:pPr>
      <w:r w:rsidRPr="00E800DD">
        <w:rPr>
          <w:rFonts w:ascii="Times New Roman" w:eastAsia="Times New Roman" w:hAnsi="Times New Roman" w:cs="Times New Roman"/>
          <w:color w:val="auto"/>
          <w:sz w:val="22"/>
          <w:szCs w:val="22"/>
          <w:lang w:val="es-ES" w:eastAsia="es-ES" w:bidi="ar-SA"/>
        </w:rPr>
        <w:t>OBJETOS DE ARTE O COLECCION Y ANTIGUEDADES.</w:t>
      </w:r>
    </w:p>
    <w:p w:rsidR="00E800DD" w:rsidRPr="00E800DD" w:rsidRDefault="00E800DD">
      <w:pPr>
        <w:rPr>
          <w:lang w:val="es-ES"/>
        </w:rPr>
      </w:pPr>
      <w:bookmarkStart w:id="0" w:name="_GoBack"/>
      <w:bookmarkEnd w:id="0"/>
    </w:p>
    <w:sectPr w:rsidR="00E800DD" w:rsidRPr="00E800DD" w:rsidSect="00E800DD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D7F98"/>
    <w:multiLevelType w:val="multilevel"/>
    <w:tmpl w:val="EA42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00DD"/>
    <w:rsid w:val="001803E4"/>
    <w:rsid w:val="00183654"/>
    <w:rsid w:val="00336AE3"/>
    <w:rsid w:val="003C6B38"/>
    <w:rsid w:val="004227AB"/>
    <w:rsid w:val="00566602"/>
    <w:rsid w:val="00643040"/>
    <w:rsid w:val="008872C3"/>
    <w:rsid w:val="00A00A21"/>
    <w:rsid w:val="00A6140F"/>
    <w:rsid w:val="00DF7C2F"/>
    <w:rsid w:val="00E800DD"/>
    <w:rsid w:val="00F4499D"/>
    <w:rsid w:val="00F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02"/>
    <w:rPr>
      <w:color w:val="5A5A5A" w:themeColor="text1" w:themeTint="A5"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56660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6660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6660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6660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660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660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660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660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56660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56660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660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660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660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66602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566602"/>
    <w:pPr>
      <w:spacing w:line="240" w:lineRule="auto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566602"/>
    <w:pPr>
      <w:spacing w:after="600" w:line="240" w:lineRule="auto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66602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566602"/>
    <w:rPr>
      <w:b/>
      <w:bCs/>
      <w:spacing w:val="0"/>
    </w:rPr>
  </w:style>
  <w:style w:type="character" w:styleId="nfasis">
    <w:name w:val="Emphasis"/>
    <w:uiPriority w:val="20"/>
    <w:qFormat/>
    <w:rsid w:val="0056660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56660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6660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66602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566602"/>
    <w:rPr>
      <w:i/>
      <w:iCs/>
      <w:color w:val="5A5A5A" w:themeColor="text1" w:themeTint="A5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6660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6660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nfasissutil">
    <w:name w:val="Subtle Emphasis"/>
    <w:uiPriority w:val="19"/>
    <w:qFormat/>
    <w:rsid w:val="00566602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566602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56660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56660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56660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66602"/>
    <w:pPr>
      <w:outlineLvl w:val="9"/>
    </w:pPr>
  </w:style>
  <w:style w:type="character" w:customStyle="1" w:styleId="apple-converted-space">
    <w:name w:val="apple-converted-space"/>
    <w:basedOn w:val="Fuentedeprrafopredeter"/>
    <w:rsid w:val="00E800DD"/>
  </w:style>
  <w:style w:type="paragraph" w:styleId="NormalWeb">
    <w:name w:val="Normal (Web)"/>
    <w:basedOn w:val="Normal"/>
    <w:uiPriority w:val="99"/>
    <w:semiHidden/>
    <w:unhideWhenUsed/>
    <w:rsid w:val="00E8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ES" w:eastAsia="es-ES" w:bidi="ar-SA"/>
    </w:rPr>
  </w:style>
  <w:style w:type="character" w:styleId="Hipervnculo">
    <w:name w:val="Hyperlink"/>
    <w:basedOn w:val="Fuentedeprrafopredeter"/>
    <w:uiPriority w:val="99"/>
    <w:semiHidden/>
    <w:unhideWhenUsed/>
    <w:rsid w:val="00E800D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C6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6B38"/>
    <w:rPr>
      <w:rFonts w:ascii="Tahoma" w:hAnsi="Tahoma" w:cs="Tahoma"/>
      <w:color w:val="5A5A5A" w:themeColor="text1" w:themeTint="A5"/>
      <w:sz w:val="16"/>
      <w:szCs w:val="16"/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19280">
          <w:blockQuote w:val="1"/>
          <w:marLeft w:val="300"/>
          <w:marRight w:val="0"/>
          <w:marTop w:val="75"/>
          <w:marBottom w:val="75"/>
          <w:divBdr>
            <w:top w:val="dotted" w:sz="6" w:space="8" w:color="CCCCCC"/>
            <w:left w:val="dotted" w:sz="6" w:space="15" w:color="CCCCCC"/>
            <w:bottom w:val="dotted" w:sz="6" w:space="8" w:color="CCCCCC"/>
            <w:right w:val="dotted" w:sz="6" w:space="8" w:color="CCCCCC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xport.com/partida-arancelaria/ncm.php/2" TargetMode="External"/><Relationship Id="rId13" Type="http://schemas.openxmlformats.org/officeDocument/2006/relationships/hyperlink" Target="http://www.comxport.com/partidas-arancelarias/s3.php" TargetMode="External"/><Relationship Id="rId18" Type="http://schemas.openxmlformats.org/officeDocument/2006/relationships/hyperlink" Target="http://www.comxport.com/partidas-arancelarias/s8.php" TargetMode="External"/><Relationship Id="rId26" Type="http://schemas.openxmlformats.org/officeDocument/2006/relationships/hyperlink" Target="http://www.comxport.com/partidas-arancelarias/s16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mxport.com/partidas-arancelarias/s11.php" TargetMode="External"/><Relationship Id="rId7" Type="http://schemas.openxmlformats.org/officeDocument/2006/relationships/hyperlink" Target="http://www.comxport.com/partida-arancelaria/ncm.php" TargetMode="External"/><Relationship Id="rId12" Type="http://schemas.openxmlformats.org/officeDocument/2006/relationships/hyperlink" Target="http://www.comxport.com/partidas-arancelarias/s2.php" TargetMode="External"/><Relationship Id="rId17" Type="http://schemas.openxmlformats.org/officeDocument/2006/relationships/hyperlink" Target="http://www.comxport.com/partidas-arancelarias/s7.php" TargetMode="External"/><Relationship Id="rId25" Type="http://schemas.openxmlformats.org/officeDocument/2006/relationships/hyperlink" Target="http://www.comxport.com/partidas-arancelarias/s15.php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mxport.com/partidas-arancelarias/s6.php" TargetMode="External"/><Relationship Id="rId20" Type="http://schemas.openxmlformats.org/officeDocument/2006/relationships/hyperlink" Target="http://www.comxport.com/partidas-arancelarias/s10.php" TargetMode="External"/><Relationship Id="rId29" Type="http://schemas.openxmlformats.org/officeDocument/2006/relationships/hyperlink" Target="http://www.comxport.com/partidas-arancelarias/s19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mxport.com/partida-arancelaria/ncm.php" TargetMode="External"/><Relationship Id="rId11" Type="http://schemas.openxmlformats.org/officeDocument/2006/relationships/hyperlink" Target="http://www.comxport.com/partidas-arancelarias/s1.php" TargetMode="External"/><Relationship Id="rId24" Type="http://schemas.openxmlformats.org/officeDocument/2006/relationships/hyperlink" Target="http://www.comxport.com/partidas-arancelarias/s14.php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mxport.com/partidas-arancelarias/s5.php" TargetMode="External"/><Relationship Id="rId23" Type="http://schemas.openxmlformats.org/officeDocument/2006/relationships/hyperlink" Target="http://www.comxport.com/partidas-arancelarias/s13.php" TargetMode="External"/><Relationship Id="rId28" Type="http://schemas.openxmlformats.org/officeDocument/2006/relationships/hyperlink" Target="http://www.comxport.com/partidas-arancelarias/s18.php" TargetMode="External"/><Relationship Id="rId10" Type="http://schemas.openxmlformats.org/officeDocument/2006/relationships/hyperlink" Target="http://www.comxport.com/partida-arancelaria/ncm.php" TargetMode="External"/><Relationship Id="rId19" Type="http://schemas.openxmlformats.org/officeDocument/2006/relationships/hyperlink" Target="http://www.comxport.com/partidas-arancelarias/s9.php" TargetMode="External"/><Relationship Id="rId31" Type="http://schemas.openxmlformats.org/officeDocument/2006/relationships/hyperlink" Target="http://www.comxport.com/partidas-arancelarias/s21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xport.com/partida-arancelaria/ncm.php" TargetMode="External"/><Relationship Id="rId14" Type="http://schemas.openxmlformats.org/officeDocument/2006/relationships/hyperlink" Target="http://www.comxport.com/partidas-arancelarias/s4.php" TargetMode="External"/><Relationship Id="rId22" Type="http://schemas.openxmlformats.org/officeDocument/2006/relationships/hyperlink" Target="http://www.comxport.com/partidas-arancelarias/s12.php" TargetMode="External"/><Relationship Id="rId27" Type="http://schemas.openxmlformats.org/officeDocument/2006/relationships/hyperlink" Target="http://www.comxport.com/partidas-arancelarias/s17.php" TargetMode="External"/><Relationship Id="rId30" Type="http://schemas.openxmlformats.org/officeDocument/2006/relationships/hyperlink" Target="http://www.comxport.com/partidas-arancelarias/s20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1038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unlam</Company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jmansour</dc:creator>
  <cp:keywords/>
  <dc:description/>
  <cp:lastModifiedBy>Jorge Mansour</cp:lastModifiedBy>
  <cp:revision>2</cp:revision>
  <cp:lastPrinted>2013-05-06T20:19:00Z</cp:lastPrinted>
  <dcterms:created xsi:type="dcterms:W3CDTF">2013-05-06T19:52:00Z</dcterms:created>
  <dcterms:modified xsi:type="dcterms:W3CDTF">2016-09-19T14:11:00Z</dcterms:modified>
</cp:coreProperties>
</file>