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es-ES_tradnl"/>
        </w:rPr>
        <w:t>SEGURO DE CAUCION.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1.- Que es el seguro de caución.</w:t>
      </w:r>
    </w:p>
    <w:p w:rsidR="00442C62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 xml:space="preserve">El seguro de caución es un instrumento de garantía que sirve para garantizar el cumplimiento de las obligaciones 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2.- En que situaciones se aplica el SC.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El seguro de caución se aplica en aquellas situaciones en que una empresa o particular debe garantizar frente a un tercero</w:t>
      </w:r>
      <w:r w:rsidR="00AE1D88"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,</w:t>
      </w: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 xml:space="preserve"> obligaciones no financieras que se dan en el marco de un contrato.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 xml:space="preserve">3.- </w:t>
      </w:r>
      <w:r w:rsidR="00172564"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C</w:t>
      </w: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uales son las partes de un SC.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Las partes intervinientes son 3: el tomador (quien contrata la póliza para garantizar la obligación), el asegurado (es quien exige la presentación de una garantía a su favor para el caso del no cumplimiento de la obligación) y el asegurador (es la compañía de seguro que emite la póliza).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 xml:space="preserve">4.- </w:t>
      </w:r>
      <w:r w:rsidR="00172564"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Cuales son los usos más comunes del SC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Las llamadas garantías contractuales, se utilizan en contratos de obra, concesión o servicios, tanto público como privado.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Las llamadas garantías aduaneras, amparan diferentes obligaciones de importadores y exportadores.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Garantías judiciales, mediante estas, empresas y particulares afianzan el cumplimiento de una seria de obligaciones procesales.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5.- Que tipos de empresas pueden llegar a necesitar SC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 xml:space="preserve">Una amplia gana de tomadores puede beneficiarse de las diferentes modalidades del SC para el desarrollo de sus actividades, grandes y pequeños contratistas de obra </w:t>
      </w:r>
      <w:r w:rsidR="00AE1D88"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pública</w:t>
      </w: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 xml:space="preserve"> y privada, industrias PYMES, importadores, exportadores, consultoras, inversores, etc.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6.- Como es la operatoria del SC.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Para otorgar SC la cía. califica al TOMADOR en base a una seria de antecedentes y le fija una línea de garantía; mediante la solicitud/convenio se formaliza la relación entre el tomador y la cía.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Las distintas pólizas son luego emitidas ágilmente en el marco de la línea asignada (convenio).</w:t>
      </w:r>
    </w:p>
    <w:p w:rsidR="00172564" w:rsidRPr="002B11F1" w:rsidRDefault="00172564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 xml:space="preserve">7.- Cuando finaliza la cobertura del SC y como se libera la </w:t>
      </w:r>
      <w:r w:rsidR="00AE1D88"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t>póliza</w:t>
      </w:r>
    </w:p>
    <w:p w:rsidR="00172564" w:rsidRPr="002B11F1" w:rsidRDefault="00AE1D88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La cobertura finaliza cuando el TOMADOR ha dado cumplimiento a la obligación garantizada, la liberac</w:t>
      </w:r>
      <w:bookmarkStart w:id="0" w:name="_GoBack"/>
      <w:bookmarkEnd w:id="0"/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ión de la póliza se efectúa devolviendo el original a la cía. o presentando constancias fehacientes de dicho cumplimiento.</w:t>
      </w:r>
    </w:p>
    <w:p w:rsidR="00AE1D88" w:rsidRPr="002B11F1" w:rsidRDefault="00AE1D88" w:rsidP="00797B39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  <w:lastRenderedPageBreak/>
        <w:t>8.- El tomador también esta protegido por el SC.</w:t>
      </w:r>
    </w:p>
    <w:p w:rsidR="00AE1D88" w:rsidRPr="002B11F1" w:rsidRDefault="00E9737C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  <w:r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E</w:t>
      </w:r>
      <w:r w:rsidR="00AE1D88" w:rsidRPr="002B11F1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l tomador contrata la póliza para protección del ASEGURADO a favor de quien debe cumplir con la obligación.</w:t>
      </w: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</w:p>
    <w:p w:rsidR="00797B39" w:rsidRPr="002B11F1" w:rsidRDefault="00797B39" w:rsidP="00797B39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es-ES_tradnl"/>
        </w:rPr>
      </w:pPr>
    </w:p>
    <w:sectPr w:rsidR="00797B39" w:rsidRPr="002B11F1" w:rsidSect="002B11F1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7B39"/>
    <w:rsid w:val="00172564"/>
    <w:rsid w:val="00183654"/>
    <w:rsid w:val="002B11F1"/>
    <w:rsid w:val="00336AE3"/>
    <w:rsid w:val="004227AB"/>
    <w:rsid w:val="00442C62"/>
    <w:rsid w:val="00566602"/>
    <w:rsid w:val="00643040"/>
    <w:rsid w:val="00797B39"/>
    <w:rsid w:val="00A00A21"/>
    <w:rsid w:val="00AE1D88"/>
    <w:rsid w:val="00CC2E91"/>
    <w:rsid w:val="00DF7C2F"/>
    <w:rsid w:val="00E9737C"/>
    <w:rsid w:val="00F4499D"/>
    <w:rsid w:val="00FB1DA8"/>
    <w:rsid w:val="00FD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02"/>
    <w:rPr>
      <w:color w:val="5A5A5A" w:themeColor="text1" w:themeTint="A5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5666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66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66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66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66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66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66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6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66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66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66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66602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56660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56660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6602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566602"/>
    <w:rPr>
      <w:b/>
      <w:bCs/>
      <w:spacing w:val="0"/>
    </w:rPr>
  </w:style>
  <w:style w:type="character" w:styleId="nfasis">
    <w:name w:val="Emphasis"/>
    <w:uiPriority w:val="20"/>
    <w:qFormat/>
    <w:rsid w:val="005666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56660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6660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66602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566602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66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66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566602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566602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5666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5666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5666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6660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jmansour</dc:creator>
  <cp:keywords/>
  <dc:description/>
  <cp:lastModifiedBy>Jorge Mansour</cp:lastModifiedBy>
  <cp:revision>4</cp:revision>
  <dcterms:created xsi:type="dcterms:W3CDTF">2012-11-12T14:20:00Z</dcterms:created>
  <dcterms:modified xsi:type="dcterms:W3CDTF">2017-06-05T19:11:00Z</dcterms:modified>
</cp:coreProperties>
</file>