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AAF" w:rsidRDefault="00711AAF" w:rsidP="00711AAF">
      <w:pPr>
        <w:rPr>
          <w:b/>
          <w:sz w:val="28"/>
          <w:u w:val="single"/>
        </w:rPr>
      </w:pPr>
      <w:bookmarkStart w:id="0" w:name="_GoBack"/>
      <w:r w:rsidRPr="0016107E">
        <w:rPr>
          <w:b/>
          <w:sz w:val="28"/>
          <w:u w:val="single"/>
        </w:rPr>
        <w:t>Externalidades</w:t>
      </w:r>
    </w:p>
    <w:p w:rsidR="00711AAF" w:rsidRDefault="00711AAF">
      <w:r>
        <w:t>Es el costo o beneficio que surge de la producción y que recae en un tercero que nada tiene que ver con ella. O es el costo o beneficio que surge del consumo de un bien y/o servicio y que recae sobre un tercero que nada tiene que ver con el consumidor.</w:t>
      </w:r>
    </w:p>
    <w:p w:rsidR="00711AAF" w:rsidRDefault="00711AAF" w:rsidP="00711AAF">
      <w:pPr>
        <w:pStyle w:val="Prrafodelista"/>
        <w:numPr>
          <w:ilvl w:val="0"/>
          <w:numId w:val="3"/>
        </w:numPr>
      </w:pPr>
      <w:r w:rsidRPr="00711AAF">
        <w:t>Externa</w:t>
      </w:r>
      <w:r>
        <w:t xml:space="preserve">lidad </w:t>
      </w:r>
      <w:r w:rsidR="0035728B">
        <w:t>Negativa</w:t>
      </w:r>
    </w:p>
    <w:p w:rsidR="00711AAF" w:rsidRDefault="0035728B" w:rsidP="00711AAF">
      <w:pPr>
        <w:pStyle w:val="Prrafodelista"/>
        <w:numPr>
          <w:ilvl w:val="1"/>
          <w:numId w:val="3"/>
        </w:numPr>
      </w:pPr>
      <w:r>
        <w:t xml:space="preserve">Producción </w:t>
      </w:r>
    </w:p>
    <w:p w:rsidR="00711AAF" w:rsidRDefault="0035728B" w:rsidP="00711AAF">
      <w:pPr>
        <w:pStyle w:val="Prrafodelista"/>
        <w:numPr>
          <w:ilvl w:val="1"/>
          <w:numId w:val="3"/>
        </w:numPr>
      </w:pPr>
      <w:r>
        <w:t>Consumo</w:t>
      </w:r>
    </w:p>
    <w:p w:rsidR="00711AAF" w:rsidRDefault="00711AAF" w:rsidP="00711AAF">
      <w:pPr>
        <w:pStyle w:val="Prrafodelista"/>
        <w:numPr>
          <w:ilvl w:val="0"/>
          <w:numId w:val="3"/>
        </w:numPr>
      </w:pPr>
      <w:r w:rsidRPr="00711AAF">
        <w:t>Externa</w:t>
      </w:r>
      <w:r>
        <w:t xml:space="preserve">lidad </w:t>
      </w:r>
      <w:r w:rsidR="0035728B">
        <w:t>positiva</w:t>
      </w:r>
    </w:p>
    <w:p w:rsidR="00711AAF" w:rsidRDefault="0035728B" w:rsidP="00711AAF">
      <w:pPr>
        <w:pStyle w:val="Prrafodelista"/>
        <w:numPr>
          <w:ilvl w:val="1"/>
          <w:numId w:val="3"/>
        </w:numPr>
      </w:pPr>
      <w:r>
        <w:t>Producción</w:t>
      </w:r>
    </w:p>
    <w:p w:rsidR="00711AAF" w:rsidRPr="00711AAF" w:rsidRDefault="0035728B" w:rsidP="00711AAF">
      <w:pPr>
        <w:pStyle w:val="Prrafodelista"/>
        <w:numPr>
          <w:ilvl w:val="1"/>
          <w:numId w:val="3"/>
        </w:numPr>
      </w:pPr>
      <w:r>
        <w:t>Consumo</w:t>
      </w:r>
    </w:p>
    <w:p w:rsidR="00711AAF" w:rsidRDefault="00711AAF">
      <w:pPr>
        <w:rPr>
          <w:b/>
          <w:sz w:val="28"/>
          <w:u w:val="single"/>
        </w:rPr>
      </w:pPr>
    </w:p>
    <w:p w:rsidR="00A26846" w:rsidRPr="0016107E" w:rsidRDefault="00A26846">
      <w:pPr>
        <w:rPr>
          <w:b/>
          <w:sz w:val="28"/>
          <w:u w:val="single"/>
        </w:rPr>
      </w:pPr>
      <w:r w:rsidRPr="0016107E">
        <w:rPr>
          <w:b/>
          <w:sz w:val="28"/>
          <w:u w:val="single"/>
        </w:rPr>
        <w:t>Externalidades Negativas</w:t>
      </w:r>
    </w:p>
    <w:p w:rsidR="00711AAF" w:rsidRDefault="00711AAF">
      <w:pPr>
        <w:rPr>
          <w:b/>
          <w:i/>
          <w:u w:val="single"/>
        </w:rPr>
      </w:pPr>
      <w:r w:rsidRPr="00711AAF">
        <w:rPr>
          <w:b/>
          <w:i/>
          <w:u w:val="single"/>
        </w:rPr>
        <w:t>Externalidad negativa de producción</w:t>
      </w:r>
    </w:p>
    <w:p w:rsidR="00711AAF" w:rsidRDefault="00711AAF">
      <w:r>
        <w:t xml:space="preserve">Por </w:t>
      </w:r>
      <w:r w:rsidR="00DC604E">
        <w:t>ejemplo,</w:t>
      </w:r>
      <w:r>
        <w:t xml:space="preserve"> en este caso se da para las personas que viven cerca de algún aeropuerto por el ruido que provocan los aviones al aterrizar y despegar. La tala y desmontes de bosques que provocan, a largo plazo, influencia en las temperaturas. La contaminación.</w:t>
      </w:r>
    </w:p>
    <w:p w:rsidR="0035728B" w:rsidRPr="00711AAF" w:rsidRDefault="0035728B" w:rsidP="0035728B">
      <w:pPr>
        <w:rPr>
          <w:b/>
          <w:i/>
          <w:u w:val="single"/>
        </w:rPr>
      </w:pPr>
      <w:r w:rsidRPr="00711AAF">
        <w:rPr>
          <w:b/>
          <w:i/>
          <w:u w:val="single"/>
        </w:rPr>
        <w:t xml:space="preserve">Externalidad </w:t>
      </w:r>
      <w:r>
        <w:rPr>
          <w:b/>
          <w:i/>
          <w:u w:val="single"/>
        </w:rPr>
        <w:t>negativa</w:t>
      </w:r>
      <w:r w:rsidRPr="00711AAF">
        <w:rPr>
          <w:b/>
          <w:i/>
          <w:u w:val="single"/>
        </w:rPr>
        <w:t xml:space="preserve"> de </w:t>
      </w:r>
      <w:r>
        <w:rPr>
          <w:b/>
          <w:i/>
          <w:u w:val="single"/>
        </w:rPr>
        <w:t>consumo</w:t>
      </w:r>
    </w:p>
    <w:p w:rsidR="0035728B" w:rsidRDefault="008007A8">
      <w:r>
        <w:t>Son aquellos costos que afrontan las personas ajenas a ciertos consumos. Por ejemplo, cuando una persona fuma y se encuentra cerca de otras que no lo hacen, aquellas enfrentar un costo negativo de consumo por las enfermedades que el cigarrillo provoca al igual que el mal olor. También otro ejemplo de esta son los ruidos provocados por los conciertos a aquellas personas que no están formando parte de él y les molesta.</w:t>
      </w:r>
    </w:p>
    <w:p w:rsidR="0035728B" w:rsidRPr="00711AAF" w:rsidRDefault="0035728B"/>
    <w:p w:rsidR="00A26846" w:rsidRDefault="009923B5">
      <w:pPr>
        <w:rPr>
          <w:b/>
        </w:rPr>
      </w:pPr>
      <w:r>
        <w:rPr>
          <w:b/>
        </w:rPr>
        <w:t>Costos privados y costos sociales.</w:t>
      </w:r>
    </w:p>
    <w:p w:rsidR="00A26846" w:rsidRPr="009923B5" w:rsidRDefault="009923B5">
      <w:r>
        <w:t xml:space="preserve">Un costo privado de producción es en el que incurre el productor de un bien o servicio. El costo externo de producción es en el que incurre una persona ajena al productor de un bien o servicio.  El costo marginal social es la suma del costo marginal privado y el costo marginal externo. Un costo es el costo de oportunidad de lo que resignamos para obtener ese bien o servicio. </w:t>
      </w:r>
    </w:p>
    <w:p w:rsidR="00501199" w:rsidRDefault="00173A95">
      <w:r w:rsidRPr="0096552D">
        <w:rPr>
          <w:b/>
        </w:rPr>
        <w:t>El Teorema de Case</w:t>
      </w:r>
      <w:r w:rsidR="0016107E">
        <w:rPr>
          <w:b/>
        </w:rPr>
        <w:t>,</w:t>
      </w:r>
      <w:r>
        <w:t xml:space="preserve"> propone que los derechos de propiedad existen y que </w:t>
      </w:r>
      <w:r w:rsidR="0096552D">
        <w:t>las partes que realizan las transacciones conocen sus pros y sus contras, por lo que no genera externalidades. Pero para que las transacciones sean eficientes para los entes privados su costo debe ser bajo.</w:t>
      </w:r>
    </w:p>
    <w:p w:rsidR="00A26846" w:rsidRDefault="00A26846"/>
    <w:p w:rsidR="0096552D" w:rsidRDefault="0096552D">
      <w:pPr>
        <w:rPr>
          <w:b/>
        </w:rPr>
      </w:pPr>
      <w:r w:rsidRPr="0096552D">
        <w:rPr>
          <w:b/>
        </w:rPr>
        <w:t>Acciones gubernamentales para enfrentar las externalidades</w:t>
      </w:r>
    </w:p>
    <w:p w:rsidR="0096552D" w:rsidRPr="00090023" w:rsidRDefault="00090023" w:rsidP="0096552D">
      <w:pPr>
        <w:pStyle w:val="Prrafodelista"/>
        <w:numPr>
          <w:ilvl w:val="0"/>
          <w:numId w:val="1"/>
        </w:numPr>
        <w:rPr>
          <w:b/>
          <w:i/>
        </w:rPr>
      </w:pPr>
      <w:r>
        <w:rPr>
          <w:b/>
        </w:rPr>
        <w:t xml:space="preserve">Impuestos: </w:t>
      </w:r>
      <w:r>
        <w:t xml:space="preserve">Son sumas de dinero que el estado </w:t>
      </w:r>
      <w:r w:rsidR="00647AED">
        <w:t>les</w:t>
      </w:r>
      <w:r>
        <w:t xml:space="preserve"> cobra a las empresas por generar contaminación, la misma es el costo marginal externo de la contaminación que la empresa provoca, llamado </w:t>
      </w:r>
      <w:r w:rsidRPr="00090023">
        <w:rPr>
          <w:i/>
        </w:rPr>
        <w:t xml:space="preserve">Impuesto Pigoviano. </w:t>
      </w:r>
    </w:p>
    <w:p w:rsidR="00647AED" w:rsidRPr="00647AED" w:rsidRDefault="00647AED" w:rsidP="0096552D">
      <w:pPr>
        <w:pStyle w:val="Prrafodelista"/>
        <w:numPr>
          <w:ilvl w:val="0"/>
          <w:numId w:val="1"/>
        </w:numPr>
        <w:rPr>
          <w:b/>
          <w:i/>
        </w:rPr>
      </w:pPr>
      <w:r>
        <w:rPr>
          <w:b/>
        </w:rPr>
        <w:lastRenderedPageBreak/>
        <w:t xml:space="preserve">Cargos por emisión: </w:t>
      </w:r>
      <w:r>
        <w:t xml:space="preserve">En estos casos en vez de generar un impuesto por la contaminación realizada el estado impone un precio a la unidad de contaminación y las empresas que más unidades de contaminación generen más pagaran. </w:t>
      </w:r>
    </w:p>
    <w:p w:rsidR="00090023" w:rsidRPr="00647AED" w:rsidRDefault="00090023" w:rsidP="0096552D">
      <w:pPr>
        <w:pStyle w:val="Prrafodelista"/>
        <w:numPr>
          <w:ilvl w:val="0"/>
          <w:numId w:val="1"/>
        </w:numPr>
        <w:rPr>
          <w:b/>
          <w:i/>
        </w:rPr>
      </w:pPr>
      <w:r>
        <w:rPr>
          <w:b/>
        </w:rPr>
        <w:t xml:space="preserve">Permisos de emisión negociables: </w:t>
      </w:r>
      <w:r>
        <w:t>En este caso no se establece un impuesto</w:t>
      </w:r>
      <w:r w:rsidR="00647AED">
        <w:t xml:space="preserve"> o un cargo por emisión </w:t>
      </w:r>
      <w:r>
        <w:t xml:space="preserve">por la contaminación realizada, sino que se genera un permiso de </w:t>
      </w:r>
      <w:r w:rsidR="001F46E0">
        <w:t>contaminación permitida. Estos a su vez las empresas que menos contaminen los venden a las que más contaminan generando de este modo un mercado de permisos para contaminar, y como su precio está regulado por la oferta y demanda es más eficiente que la generación de un impuesto, ya que las empresas que más contaminen generaran un mayor costo.</w:t>
      </w:r>
    </w:p>
    <w:p w:rsidR="00FD4833" w:rsidRDefault="00FD4833" w:rsidP="00647AED">
      <w:pPr>
        <w:rPr>
          <w:b/>
          <w:u w:val="single"/>
        </w:rPr>
      </w:pPr>
    </w:p>
    <w:p w:rsidR="00647AED" w:rsidRPr="0016107E" w:rsidRDefault="00B119D3" w:rsidP="00647AED">
      <w:pPr>
        <w:rPr>
          <w:b/>
          <w:sz w:val="28"/>
          <w:u w:val="single"/>
        </w:rPr>
      </w:pPr>
      <w:r w:rsidRPr="0016107E">
        <w:rPr>
          <w:b/>
          <w:sz w:val="28"/>
          <w:u w:val="single"/>
        </w:rPr>
        <w:t>Externalidades positivas</w:t>
      </w:r>
    </w:p>
    <w:p w:rsidR="00711AAF" w:rsidRPr="00711AAF" w:rsidRDefault="00711AAF" w:rsidP="00647AED">
      <w:pPr>
        <w:rPr>
          <w:b/>
          <w:i/>
          <w:u w:val="single"/>
        </w:rPr>
      </w:pPr>
      <w:r w:rsidRPr="00711AAF">
        <w:rPr>
          <w:b/>
          <w:i/>
          <w:u w:val="single"/>
        </w:rPr>
        <w:t xml:space="preserve">Externalidad positiva de </w:t>
      </w:r>
      <w:r w:rsidR="00DC604E" w:rsidRPr="00711AAF">
        <w:rPr>
          <w:b/>
          <w:i/>
          <w:u w:val="single"/>
        </w:rPr>
        <w:t>producción</w:t>
      </w:r>
    </w:p>
    <w:p w:rsidR="00711AAF" w:rsidRDefault="00711AAF" w:rsidP="00647AED">
      <w:r>
        <w:t xml:space="preserve">Se da por ejemplo para producir miel de flor de naranjo para extraer el polen y el néctar para </w:t>
      </w:r>
      <w:r w:rsidR="00DC604E">
        <w:t>así</w:t>
      </w:r>
      <w:r>
        <w:t xml:space="preserve"> fabricar la miel. Esto produce también la </w:t>
      </w:r>
      <w:r w:rsidR="00DC604E">
        <w:t>polinización</w:t>
      </w:r>
      <w:r>
        <w:t xml:space="preserve"> de las mismas. Entonces generaría 2 externalidades, la primera es la extracción del </w:t>
      </w:r>
      <w:r w:rsidR="00DC604E">
        <w:t>néctar</w:t>
      </w:r>
      <w:r>
        <w:t xml:space="preserve"> por parte del dueño de las colmenas y la segunda es </w:t>
      </w:r>
      <w:r w:rsidR="00DC604E">
        <w:t>la polinización por parte del dueño de los naranjos.</w:t>
      </w:r>
    </w:p>
    <w:p w:rsidR="008007A8" w:rsidRPr="00711AAF" w:rsidRDefault="008007A8" w:rsidP="008007A8">
      <w:pPr>
        <w:rPr>
          <w:b/>
          <w:i/>
          <w:u w:val="single"/>
        </w:rPr>
      </w:pPr>
      <w:r w:rsidRPr="00711AAF">
        <w:rPr>
          <w:b/>
          <w:i/>
          <w:u w:val="single"/>
        </w:rPr>
        <w:t xml:space="preserve">Externalidad positiva de </w:t>
      </w:r>
      <w:r>
        <w:rPr>
          <w:b/>
          <w:i/>
          <w:u w:val="single"/>
        </w:rPr>
        <w:t>consumo</w:t>
      </w:r>
    </w:p>
    <w:p w:rsidR="0035728B" w:rsidRDefault="008007A8" w:rsidP="00647AED">
      <w:r>
        <w:t>Estas son los beneficios que las personas ajenas al consumo obtienen por medio de este. Por ejemplo, una persona vacunada tiene menos riesgos de contagiarse una enfermedad, esta al no contagiarse provoca frente a otra que no está vacunada una mayor seguridad de no contagio, este es un beneficio que obtiene un tercero que no es consumidor.</w:t>
      </w:r>
    </w:p>
    <w:p w:rsidR="0035728B" w:rsidRPr="00711AAF" w:rsidRDefault="0035728B" w:rsidP="00647AED"/>
    <w:p w:rsidR="00B119D3" w:rsidRPr="0016107E" w:rsidRDefault="00B119D3" w:rsidP="00647AED">
      <w:pPr>
        <w:rPr>
          <w:b/>
        </w:rPr>
      </w:pPr>
      <w:r w:rsidRPr="0016107E">
        <w:rPr>
          <w:b/>
        </w:rPr>
        <w:t>Beneficio privado y social.</w:t>
      </w:r>
    </w:p>
    <w:p w:rsidR="00B119D3" w:rsidRDefault="00B119D3" w:rsidP="00647AED">
      <w:r>
        <w:t xml:space="preserve">Un beneficio privado es aquel que recibe un consumidor de un bien o producto determinado. El beneficio social es la suma del Beneficio marginal privado y el Beneficio marginal externo. Esto lo podemos explicar con un ejemplo, un grupo de personas que estudian genera un beneficio marginal privado y a su vez un beneficio marginal externo. Como sucedió con el creador de la </w:t>
      </w:r>
      <w:r w:rsidR="00E26513">
        <w:t xml:space="preserve">idea de los centros comerciales, esto sucede porque al generar una idea las personas tratan de equilibrar su costo marginal privado con el beneficio marginal privado sin tener en cuenta el beneficio marginal externo. </w:t>
      </w:r>
    </w:p>
    <w:p w:rsidR="0016107E" w:rsidRDefault="0016107E">
      <w:pPr>
        <w:rPr>
          <w:i/>
          <w:u w:val="single"/>
        </w:rPr>
      </w:pPr>
    </w:p>
    <w:p w:rsidR="00E26513" w:rsidRPr="0016107E" w:rsidRDefault="00E26513" w:rsidP="00647AED">
      <w:pPr>
        <w:rPr>
          <w:b/>
        </w:rPr>
      </w:pPr>
      <w:r w:rsidRPr="0016107E">
        <w:rPr>
          <w:b/>
        </w:rPr>
        <w:t>Acciones gubernamentales para enfrentar el beneficio externo</w:t>
      </w:r>
    </w:p>
    <w:p w:rsidR="00E26513" w:rsidRDefault="00E26513" w:rsidP="00E26513">
      <w:pPr>
        <w:pStyle w:val="Prrafodelista"/>
        <w:numPr>
          <w:ilvl w:val="0"/>
          <w:numId w:val="2"/>
        </w:numPr>
      </w:pPr>
      <w:r w:rsidRPr="00E26513">
        <w:rPr>
          <w:b/>
          <w:i/>
        </w:rPr>
        <w:t>Provisión pública</w:t>
      </w:r>
      <w:r>
        <w:t>: Es una suma de dinero proveniente del estado a una autoridad estatal para la generación de bienes y/o servicios, buscando el equilibrio entre en el beneficio marginal privado y el beneficio marginal externo. Por ejemplo, los colegios; universidades.</w:t>
      </w:r>
    </w:p>
    <w:p w:rsidR="00E26513" w:rsidRPr="00E26513" w:rsidRDefault="00E26513" w:rsidP="00E26513">
      <w:pPr>
        <w:pStyle w:val="Prrafodelista"/>
        <w:numPr>
          <w:ilvl w:val="0"/>
          <w:numId w:val="2"/>
        </w:numPr>
        <w:rPr>
          <w:b/>
          <w:i/>
        </w:rPr>
      </w:pPr>
      <w:r w:rsidRPr="00E26513">
        <w:rPr>
          <w:b/>
          <w:i/>
        </w:rPr>
        <w:t>Sub</w:t>
      </w:r>
      <w:r>
        <w:rPr>
          <w:b/>
          <w:i/>
        </w:rPr>
        <w:t>sidios privados:</w:t>
      </w:r>
      <w:r>
        <w:t xml:space="preserve"> Es un pago que realiza el estado a las empresas particulares respecto de las cantidades producidas según el beneficio externo que estas producen.</w:t>
      </w:r>
    </w:p>
    <w:p w:rsidR="00E26513" w:rsidRPr="007F40FA" w:rsidRDefault="00E26513" w:rsidP="00E26513">
      <w:pPr>
        <w:pStyle w:val="Prrafodelista"/>
        <w:numPr>
          <w:ilvl w:val="0"/>
          <w:numId w:val="2"/>
        </w:numPr>
        <w:rPr>
          <w:b/>
          <w:i/>
        </w:rPr>
      </w:pPr>
      <w:r>
        <w:rPr>
          <w:b/>
          <w:i/>
        </w:rPr>
        <w:t>Cupones:</w:t>
      </w:r>
      <w:r>
        <w:t xml:space="preserve"> Es un mecanismo proporcionado por el gobierno a las familias para el consumo de un determinado bien y/o servicio, generando en este una mayor </w:t>
      </w:r>
      <w:r>
        <w:lastRenderedPageBreak/>
        <w:t xml:space="preserve">demanda. </w:t>
      </w:r>
      <w:r w:rsidR="007F40FA">
        <w:t>Si el gobierno calcula correctamente el beneficio externo y hace que el valor del cupón sea igual al beneficio marginal externo el resultado de este esquema es eficiente ya que el costo marginal externo es igual al beneficio marginal social no quedando de esta manera perdidas irrecuperables.</w:t>
      </w:r>
    </w:p>
    <w:p w:rsidR="009923B5" w:rsidRPr="009923B5" w:rsidRDefault="007F40FA" w:rsidP="009923B5">
      <w:pPr>
        <w:pStyle w:val="Prrafodelista"/>
        <w:numPr>
          <w:ilvl w:val="0"/>
          <w:numId w:val="2"/>
        </w:numPr>
        <w:rPr>
          <w:b/>
          <w:i/>
        </w:rPr>
      </w:pPr>
      <w:r>
        <w:rPr>
          <w:b/>
          <w:i/>
        </w:rPr>
        <w:t>Patentes y derechos de autos:</w:t>
      </w:r>
      <w:r>
        <w:t xml:space="preserve"> </w:t>
      </w:r>
      <w:r w:rsidR="002875E7">
        <w:t xml:space="preserve">El objetivo es la generación de un beneficio para incentivar a las personas a crear nuevas ideas que generen un beneficio externo. Esto también genera un monopolio por un tiempo determinado que la ley establece, ya que ninguna persona puede vender lo mismo durante ese periodo. </w:t>
      </w:r>
    </w:p>
    <w:p w:rsidR="009923B5" w:rsidRPr="0016107E" w:rsidRDefault="009923B5" w:rsidP="009923B5">
      <w:pPr>
        <w:rPr>
          <w:b/>
          <w:sz w:val="28"/>
          <w:u w:val="single"/>
        </w:rPr>
      </w:pPr>
      <w:r w:rsidRPr="0016107E">
        <w:rPr>
          <w:b/>
          <w:sz w:val="28"/>
          <w:u w:val="single"/>
        </w:rPr>
        <w:t xml:space="preserve">Desigualdad económica en </w:t>
      </w:r>
      <w:r w:rsidR="0016107E" w:rsidRPr="0016107E">
        <w:rPr>
          <w:b/>
          <w:sz w:val="28"/>
          <w:u w:val="single"/>
        </w:rPr>
        <w:t>América</w:t>
      </w:r>
      <w:r w:rsidRPr="0016107E">
        <w:rPr>
          <w:b/>
          <w:sz w:val="28"/>
          <w:u w:val="single"/>
        </w:rPr>
        <w:t xml:space="preserve"> Latina.</w:t>
      </w:r>
    </w:p>
    <w:p w:rsidR="009923B5" w:rsidRPr="0016107E" w:rsidRDefault="0016107E" w:rsidP="009923B5">
      <w:pPr>
        <w:rPr>
          <w:b/>
        </w:rPr>
      </w:pPr>
      <w:r w:rsidRPr="0016107E">
        <w:rPr>
          <w:b/>
        </w:rPr>
        <w:t>Distribución de las riquezas</w:t>
      </w:r>
    </w:p>
    <w:p w:rsidR="009923B5" w:rsidRDefault="009923B5" w:rsidP="009923B5">
      <w:r>
        <w:t xml:space="preserve">El ingreso de un hogar corresponde a lo que puede gastar en cierto periodo sin reducir su nivel de </w:t>
      </w:r>
      <w:r w:rsidRPr="009923B5">
        <w:rPr>
          <w:i/>
        </w:rPr>
        <w:t>riqueza</w:t>
      </w:r>
      <w:r>
        <w:rPr>
          <w:i/>
        </w:rPr>
        <w:t>.</w:t>
      </w:r>
      <w:r>
        <w:t xml:space="preserve"> La </w:t>
      </w:r>
      <w:r>
        <w:rPr>
          <w:i/>
        </w:rPr>
        <w:t>Riqueza</w:t>
      </w:r>
      <w:r>
        <w:t xml:space="preserve"> es el valor de los recursos que una familia posee en un determinado periodo. Se registra la desigualdad del ingreso mediante el porcentaje del ingreso total que recibe cierto sector de la población.</w:t>
      </w:r>
      <w:r w:rsidR="00F80845">
        <w:t xml:space="preserve"> El problema es que no solo que se mal distribuyen los ingresos, sino que además al ser el salario el factor de producción con mayor porcentaje de distribución genera las grandes diferencias entre los ricos y pobres, por lo cual este factor se distribuye ineficientemente.</w:t>
      </w:r>
    </w:p>
    <w:p w:rsidR="009923B5" w:rsidRPr="0016107E" w:rsidRDefault="009923B5" w:rsidP="009923B5">
      <w:pPr>
        <w:rPr>
          <w:b/>
        </w:rPr>
      </w:pPr>
      <w:r w:rsidRPr="0016107E">
        <w:rPr>
          <w:b/>
        </w:rPr>
        <w:t>Curva de LORENZ</w:t>
      </w:r>
    </w:p>
    <w:p w:rsidR="00F12A0C" w:rsidRDefault="00F12A0C" w:rsidP="009923B5">
      <w:r w:rsidRPr="00F12A0C">
        <w:t xml:space="preserve">La curva de Lorenz es una forma gráfica de mostrar la distribución de la renta en una </w:t>
      </w:r>
      <w:r>
        <w:t>p</w:t>
      </w:r>
      <w:r w:rsidRPr="00F12A0C">
        <w:t>oblación.</w:t>
      </w:r>
    </w:p>
    <w:p w:rsidR="0016107E" w:rsidRDefault="0016107E" w:rsidP="009923B5">
      <w:r>
        <w:t>Si el ingreso se distribuyera de forma igualitaria entre los hogares el porcentaje acumulado de los ingresos recibidos se encontraría a lo largo de la “recta de igualdad”.</w:t>
      </w:r>
    </w:p>
    <w:p w:rsidR="00F12A0C" w:rsidRDefault="0016107E" w:rsidP="009923B5">
      <w:r>
        <w:t>Cuanto más cercana se encuentre la recta de Lorenz a la recta de igualdad, más equitativa será la distribución de las riquezas.</w:t>
      </w:r>
    </w:p>
    <w:p w:rsidR="00F12A0C" w:rsidRDefault="00F12A0C" w:rsidP="00F12A0C">
      <w:r>
        <w:t>El coeficiente de Gini es una medida económica que sirve para calcular la desigualdad de ingresos que existe entre los ciudadanos de un país.</w:t>
      </w:r>
    </w:p>
    <w:p w:rsidR="00F12A0C" w:rsidRDefault="00F12A0C" w:rsidP="00F12A0C">
      <w:r>
        <w:t xml:space="preserve">Se encuentra entre 0 y 1, siendo </w:t>
      </w:r>
      <w:r>
        <w:t>0</w:t>
      </w:r>
      <w:r>
        <w:t xml:space="preserve"> la máxima igualdad (todos los ciudadanos tienen los mismos ingresos) y 1 la máxima desigualdad (todos los ingresos los tiene un solo ciudadano). Este mismo concepto de desigualdad se puede entender gráficamente a través de la curva de Lorenz.</w:t>
      </w:r>
      <w:r>
        <w:br w:type="page"/>
      </w:r>
    </w:p>
    <w:p w:rsidR="0016107E" w:rsidRDefault="0016107E" w:rsidP="009923B5"/>
    <w:p w:rsidR="00F80845" w:rsidRDefault="00F80845" w:rsidP="009923B5">
      <w:r>
        <w:rPr>
          <w:noProof/>
          <w:lang w:eastAsia="es-AR"/>
        </w:rPr>
        <w:drawing>
          <wp:anchor distT="0" distB="0" distL="114300" distR="114300" simplePos="0" relativeHeight="251659264" behindDoc="0" locked="0" layoutInCell="1" allowOverlap="1" wp14:anchorId="7590CBE2" wp14:editId="4EEA9C2E">
            <wp:simplePos x="0" y="0"/>
            <wp:positionH relativeFrom="margin">
              <wp:align>right</wp:align>
            </wp:positionH>
            <wp:positionV relativeFrom="paragraph">
              <wp:posOffset>7564</wp:posOffset>
            </wp:positionV>
            <wp:extent cx="5621572" cy="2935787"/>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l="24888" t="30381" r="25199" b="23255"/>
                    <a:stretch/>
                  </pic:blipFill>
                  <pic:spPr bwMode="auto">
                    <a:xfrm>
                      <a:off x="0" y="0"/>
                      <a:ext cx="5621572" cy="293578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80845" w:rsidRDefault="00F80845" w:rsidP="009923B5"/>
    <w:p w:rsidR="00F80845" w:rsidRDefault="00F80845">
      <w:r>
        <w:rPr>
          <w:noProof/>
          <w:lang w:eastAsia="es-AR"/>
        </w:rPr>
        <mc:AlternateContent>
          <mc:Choice Requires="wps">
            <w:drawing>
              <wp:anchor distT="0" distB="0" distL="114300" distR="114300" simplePos="0" relativeHeight="251660288" behindDoc="0" locked="0" layoutInCell="1" allowOverlap="1">
                <wp:simplePos x="0" y="0"/>
                <wp:positionH relativeFrom="column">
                  <wp:posOffset>695960</wp:posOffset>
                </wp:positionH>
                <wp:positionV relativeFrom="paragraph">
                  <wp:posOffset>1725769</wp:posOffset>
                </wp:positionV>
                <wp:extent cx="8887" cy="1188720"/>
                <wp:effectExtent l="38100" t="0" r="67945" b="49530"/>
                <wp:wrapNone/>
                <wp:docPr id="2" name="Conector recto de flecha 2"/>
                <wp:cNvGraphicFramePr/>
                <a:graphic xmlns:a="http://schemas.openxmlformats.org/drawingml/2006/main">
                  <a:graphicData uri="http://schemas.microsoft.com/office/word/2010/wordprocessingShape">
                    <wps:wsp>
                      <wps:cNvCnPr/>
                      <wps:spPr>
                        <a:xfrm>
                          <a:off x="0" y="0"/>
                          <a:ext cx="8887" cy="118872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C2A35B5" id="_x0000_t32" coordsize="21600,21600" o:spt="32" o:oned="t" path="m,l21600,21600e" filled="f">
                <v:path arrowok="t" fillok="f" o:connecttype="none"/>
                <o:lock v:ext="edit" shapetype="t"/>
              </v:shapetype>
              <v:shape id="Conector recto de flecha 2" o:spid="_x0000_s1026" type="#_x0000_t32" style="position:absolute;margin-left:54.8pt;margin-top:135.9pt;width:.7pt;height:9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" strokecolor="black [3213]" strokeweight="1.5pt">
                <v:stroke endarrow="block" joinstyle="miter"/>
              </v:shape>
            </w:pict>
          </mc:Fallback>
        </mc:AlternateContent>
      </w:r>
      <w:r>
        <w:rPr>
          <w:noProof/>
        </w:rPr>
        <mc:AlternateContent>
          <mc:Choice Requires="wps">
            <w:drawing>
              <wp:anchor distT="45720" distB="45720" distL="114300" distR="114300" simplePos="0" relativeHeight="251666432" behindDoc="1" locked="0" layoutInCell="1" allowOverlap="1">
                <wp:simplePos x="0" y="0"/>
                <wp:positionH relativeFrom="margin">
                  <wp:align>left</wp:align>
                </wp:positionH>
                <wp:positionV relativeFrom="paragraph">
                  <wp:posOffset>2834465</wp:posOffset>
                </wp:positionV>
                <wp:extent cx="1423284" cy="1404620"/>
                <wp:effectExtent l="0" t="0" r="5715" b="127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284" cy="1404620"/>
                        </a:xfrm>
                        <a:prstGeom prst="rect">
                          <a:avLst/>
                        </a:prstGeom>
                        <a:solidFill>
                          <a:srgbClr val="FFFFFF"/>
                        </a:solidFill>
                        <a:ln w="9525">
                          <a:noFill/>
                          <a:miter lim="800000"/>
                          <a:headEnd/>
                          <a:tailEnd/>
                        </a:ln>
                      </wps:spPr>
                      <wps:txbx>
                        <w:txbxContent>
                          <w:p w:rsidR="00F80845" w:rsidRDefault="00F80845">
                            <w:r>
                              <w:t>Recta de igualdad Coeficiente =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0;margin-top:223.2pt;width:112.05pt;height:110.6pt;z-index:-2516500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" stroked="f">
                <v:textbox style="mso-fit-shape-to-text:t">
                  <w:txbxContent>
                    <w:p w:rsidR="00F80845" w:rsidRDefault="00F80845">
                      <w:r>
                        <w:t>Recta de igualdad Coeficiente = 1</w:t>
                      </w:r>
                    </w:p>
                  </w:txbxContent>
                </v:textbox>
                <w10:wrap anchorx="margin"/>
              </v:shape>
            </w:pict>
          </mc:Fallback>
        </mc:AlternateContent>
      </w:r>
      <w:r>
        <w:rPr>
          <w:noProof/>
        </w:rPr>
        <mc:AlternateContent>
          <mc:Choice Requires="wps">
            <w:drawing>
              <wp:anchor distT="45720" distB="45720" distL="114300" distR="114300" simplePos="0" relativeHeight="251670528" behindDoc="1" locked="0" layoutInCell="1" allowOverlap="1" wp14:anchorId="0D3C9A14" wp14:editId="68EF9D9F">
                <wp:simplePos x="0" y="0"/>
                <wp:positionH relativeFrom="column">
                  <wp:posOffset>3854450</wp:posOffset>
                </wp:positionH>
                <wp:positionV relativeFrom="paragraph">
                  <wp:posOffset>2655570</wp:posOffset>
                </wp:positionV>
                <wp:extent cx="1287780" cy="1404620"/>
                <wp:effectExtent l="0" t="0" r="762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780" cy="1404620"/>
                        </a:xfrm>
                        <a:prstGeom prst="rect">
                          <a:avLst/>
                        </a:prstGeom>
                        <a:solidFill>
                          <a:srgbClr val="FFFFFF"/>
                        </a:solidFill>
                        <a:ln w="9525">
                          <a:noFill/>
                          <a:miter lim="800000"/>
                          <a:headEnd/>
                          <a:tailEnd/>
                        </a:ln>
                      </wps:spPr>
                      <wps:txbx>
                        <w:txbxContent>
                          <w:p w:rsidR="00F80845" w:rsidRDefault="00F80845" w:rsidP="00F80845">
                            <w:r>
                              <w:t>Curva de Lorenz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3C9A14" id="_x0000_s1027" type="#_x0000_t202" style="position:absolute;margin-left:303.5pt;margin-top:209.1pt;width:101.4pt;height:110.6pt;z-index:-2516459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" stroked="f">
                <v:textbox style="mso-fit-shape-to-text:t">
                  <w:txbxContent>
                    <w:p w:rsidR="00F80845" w:rsidRDefault="00F80845" w:rsidP="00F80845">
                      <w:r>
                        <w:t>Curva de Lorenz</w:t>
                      </w:r>
                    </w:p>
                  </w:txbxContent>
                </v:textbox>
              </v:shape>
            </w:pict>
          </mc:Fallback>
        </mc:AlternateContent>
      </w:r>
      <w:r>
        <w:rPr>
          <w:noProof/>
        </w:rPr>
        <mc:AlternateContent>
          <mc:Choice Requires="wps">
            <w:drawing>
              <wp:anchor distT="45720" distB="45720" distL="114300" distR="114300" simplePos="0" relativeHeight="251668480" behindDoc="1" locked="0" layoutInCell="1" allowOverlap="1" wp14:anchorId="2CF4B8C0" wp14:editId="436063F5">
                <wp:simplePos x="0" y="0"/>
                <wp:positionH relativeFrom="column">
                  <wp:posOffset>1663065</wp:posOffset>
                </wp:positionH>
                <wp:positionV relativeFrom="paragraph">
                  <wp:posOffset>2655570</wp:posOffset>
                </wp:positionV>
                <wp:extent cx="1287780" cy="1404620"/>
                <wp:effectExtent l="0" t="0" r="7620" b="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780" cy="1404620"/>
                        </a:xfrm>
                        <a:prstGeom prst="rect">
                          <a:avLst/>
                        </a:prstGeom>
                        <a:solidFill>
                          <a:srgbClr val="FFFFFF"/>
                        </a:solidFill>
                        <a:ln w="9525">
                          <a:noFill/>
                          <a:miter lim="800000"/>
                          <a:headEnd/>
                          <a:tailEnd/>
                        </a:ln>
                      </wps:spPr>
                      <wps:txbx>
                        <w:txbxContent>
                          <w:p w:rsidR="00F80845" w:rsidRDefault="00F80845" w:rsidP="00F80845">
                            <w:r>
                              <w:t>Coeficiente de Gini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F4B8C0" id="_x0000_s1028" type="#_x0000_t202" style="position:absolute;margin-left:130.95pt;margin-top:209.1pt;width:101.4pt;height:110.6pt;z-index:-251648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" stroked="f">
                <v:textbox style="mso-fit-shape-to-text:t">
                  <w:txbxContent>
                    <w:p w:rsidR="00F80845" w:rsidRDefault="00F80845" w:rsidP="00F80845">
                      <w:r>
                        <w:t>Coeficiente de Gini</w:t>
                      </w:r>
                    </w:p>
                  </w:txbxContent>
                </v:textbox>
              </v:shape>
            </w:pict>
          </mc:Fallback>
        </mc:AlternateContent>
      </w:r>
      <w:r>
        <w:rPr>
          <w:noProof/>
          <w:lang w:eastAsia="es-AR"/>
        </w:rPr>
        <mc:AlternateContent>
          <mc:Choice Requires="wps">
            <w:drawing>
              <wp:anchor distT="0" distB="0" distL="114300" distR="114300" simplePos="0" relativeHeight="251664384" behindDoc="0" locked="0" layoutInCell="1" allowOverlap="1" wp14:anchorId="070999BE" wp14:editId="165BD270">
                <wp:simplePos x="0" y="0"/>
                <wp:positionH relativeFrom="column">
                  <wp:posOffset>4464124</wp:posOffset>
                </wp:positionH>
                <wp:positionV relativeFrom="paragraph">
                  <wp:posOffset>747395</wp:posOffset>
                </wp:positionV>
                <wp:extent cx="14177" cy="1844566"/>
                <wp:effectExtent l="57150" t="0" r="62230" b="60960"/>
                <wp:wrapNone/>
                <wp:docPr id="4" name="Conector recto de flecha 4"/>
                <wp:cNvGraphicFramePr/>
                <a:graphic xmlns:a="http://schemas.openxmlformats.org/drawingml/2006/main">
                  <a:graphicData uri="http://schemas.microsoft.com/office/word/2010/wordprocessingShape">
                    <wps:wsp>
                      <wps:cNvCnPr/>
                      <wps:spPr>
                        <a:xfrm>
                          <a:off x="0" y="0"/>
                          <a:ext cx="14177" cy="184456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F54F96" id="Conector recto de flecha 4" o:spid="_x0000_s1026" type="#_x0000_t32" style="position:absolute;margin-left:351.5pt;margin-top:58.85pt;width:1.1pt;height:14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" strokecolor="black [3213]" strokeweight="1.5pt">
                <v:stroke endarrow="block" joinstyle="miter"/>
              </v:shape>
            </w:pict>
          </mc:Fallback>
        </mc:AlternateContent>
      </w:r>
      <w:r>
        <w:rPr>
          <w:noProof/>
          <w:lang w:eastAsia="es-AR"/>
        </w:rPr>
        <mc:AlternateContent>
          <mc:Choice Requires="wps">
            <w:drawing>
              <wp:anchor distT="0" distB="0" distL="114300" distR="114300" simplePos="0" relativeHeight="251662336" behindDoc="0" locked="0" layoutInCell="1" allowOverlap="1" wp14:anchorId="070999BE" wp14:editId="165BD270">
                <wp:simplePos x="0" y="0"/>
                <wp:positionH relativeFrom="column">
                  <wp:posOffset>2275205</wp:posOffset>
                </wp:positionH>
                <wp:positionV relativeFrom="paragraph">
                  <wp:posOffset>1272978</wp:posOffset>
                </wp:positionV>
                <wp:extent cx="23854" cy="1439186"/>
                <wp:effectExtent l="57150" t="0" r="71755" b="66040"/>
                <wp:wrapNone/>
                <wp:docPr id="3" name="Conector recto de flecha 3"/>
                <wp:cNvGraphicFramePr/>
                <a:graphic xmlns:a="http://schemas.openxmlformats.org/drawingml/2006/main">
                  <a:graphicData uri="http://schemas.microsoft.com/office/word/2010/wordprocessingShape">
                    <wps:wsp>
                      <wps:cNvCnPr/>
                      <wps:spPr>
                        <a:xfrm>
                          <a:off x="0" y="0"/>
                          <a:ext cx="23854" cy="143918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0C4CA8" id="Conector recto de flecha 3" o:spid="_x0000_s1026" type="#_x0000_t32" style="position:absolute;margin-left:179.15pt;margin-top:100.25pt;width:1.9pt;height:113.3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" strokecolor="black [3213]" strokeweight="1.5pt">
                <v:stroke endarrow="block" joinstyle="miter"/>
              </v:shape>
            </w:pict>
          </mc:Fallback>
        </mc:AlternateContent>
      </w:r>
      <w:r>
        <w:br w:type="page"/>
      </w:r>
      <w:bookmarkEnd w:id="0"/>
    </w:p>
    <w:sectPr w:rsidR="00F8084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B7F62"/>
    <w:multiLevelType w:val="hybridMultilevel"/>
    <w:tmpl w:val="3ACC32AA"/>
    <w:lvl w:ilvl="0" w:tplc="2C0A0001">
      <w:start w:val="1"/>
      <w:numFmt w:val="bullet"/>
      <w:lvlText w:val=""/>
      <w:lvlJc w:val="left"/>
      <w:pPr>
        <w:ind w:left="720" w:hanging="360"/>
      </w:pPr>
      <w:rPr>
        <w:rFonts w:ascii="Symbol" w:hAnsi="Symbol" w:hint="default"/>
      </w:rPr>
    </w:lvl>
    <w:lvl w:ilvl="1" w:tplc="2C0A000D">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5636306E"/>
    <w:multiLevelType w:val="hybridMultilevel"/>
    <w:tmpl w:val="5908DB1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7F967FB1"/>
    <w:multiLevelType w:val="hybridMultilevel"/>
    <w:tmpl w:val="6AC6B05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95"/>
    <w:rsid w:val="00090023"/>
    <w:rsid w:val="0016107E"/>
    <w:rsid w:val="00173A95"/>
    <w:rsid w:val="001F46E0"/>
    <w:rsid w:val="0023035D"/>
    <w:rsid w:val="002875E7"/>
    <w:rsid w:val="0035728B"/>
    <w:rsid w:val="00501199"/>
    <w:rsid w:val="00647AED"/>
    <w:rsid w:val="00711AAF"/>
    <w:rsid w:val="007F40FA"/>
    <w:rsid w:val="008007A8"/>
    <w:rsid w:val="0096552D"/>
    <w:rsid w:val="009923B5"/>
    <w:rsid w:val="00A26846"/>
    <w:rsid w:val="00AE24EC"/>
    <w:rsid w:val="00B119D3"/>
    <w:rsid w:val="00DC604E"/>
    <w:rsid w:val="00E26513"/>
    <w:rsid w:val="00E964E5"/>
    <w:rsid w:val="00F12A0C"/>
    <w:rsid w:val="00F8043F"/>
    <w:rsid w:val="00F80845"/>
    <w:rsid w:val="00FD483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66CF3"/>
  <w15:chartTrackingRefBased/>
  <w15:docId w15:val="{0D554C1F-2159-4B51-A07E-091EC1E8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55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AB649-3F20-4C83-B641-FF4E18C3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1075</Words>
  <Characters>5913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ASCONE MATIAS EZEQUIEL</dc:creator>
  <cp:keywords/>
  <dc:description/>
  <cp:lastModifiedBy>ASCONE MATIAS EZEQUIEL</cp:lastModifiedBy>
  <cp:revision>12</cp:revision>
  <dcterms:created xsi:type="dcterms:W3CDTF">2017-11-06T13:07:00Z</dcterms:created>
  <dcterms:modified xsi:type="dcterms:W3CDTF">2017-11-13T18:57:00Z</dcterms:modified>
</cp:coreProperties>
</file>