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E0A9A" w14:textId="77777777" w:rsidR="00CD1507" w:rsidRPr="00CD1507" w:rsidRDefault="00CD1507" w:rsidP="00CD1507">
      <w:pPr>
        <w:spacing w:after="0" w:line="276" w:lineRule="auto"/>
        <w:rPr>
          <w:rFonts w:ascii="Calibri" w:eastAsia="Calibri" w:hAnsi="Calibri" w:cs="Times New Roman"/>
          <w:b/>
          <w:sz w:val="24"/>
          <w:szCs w:val="24"/>
          <w:u w:val="single"/>
          <w:lang w:val="es-ES"/>
        </w:rPr>
      </w:pPr>
      <w:r w:rsidRPr="00CD1507">
        <w:rPr>
          <w:rFonts w:ascii="Calibri" w:eastAsia="Calibri" w:hAnsi="Calibri" w:cs="Times New Roman"/>
          <w:b/>
          <w:sz w:val="24"/>
          <w:szCs w:val="24"/>
          <w:u w:val="single"/>
          <w:lang w:val="es-ES"/>
        </w:rPr>
        <w:t xml:space="preserve">HYMAN </w:t>
      </w:r>
      <w:r w:rsidRPr="00CD1507">
        <w:rPr>
          <w:rFonts w:ascii="Calibri" w:eastAsia="Calibri" w:hAnsi="Calibri" w:cs="Times New Roman"/>
          <w:b/>
          <w:sz w:val="24"/>
          <w:szCs w:val="24"/>
          <w:u w:val="single"/>
          <w:lang w:val="es-ES"/>
        </w:rPr>
        <w:sym w:font="Wingdings" w:char="F0E0"/>
      </w:r>
      <w:r w:rsidRPr="00CD1507">
        <w:rPr>
          <w:rFonts w:ascii="Calibri" w:eastAsia="Calibri" w:hAnsi="Calibri" w:cs="Times New Roman"/>
          <w:b/>
          <w:sz w:val="24"/>
          <w:szCs w:val="24"/>
          <w:u w:val="single"/>
          <w:lang w:val="es-ES"/>
        </w:rPr>
        <w:t xml:space="preserve"> ENFOQUE MARXISTA</w:t>
      </w:r>
    </w:p>
    <w:p w14:paraId="68497F26" w14:textId="77777777" w:rsidR="00CD1507" w:rsidRPr="00CD1507" w:rsidRDefault="00CD1507" w:rsidP="00CD1507">
      <w:pPr>
        <w:spacing w:after="0" w:line="276" w:lineRule="auto"/>
        <w:rPr>
          <w:rFonts w:ascii="Calibri" w:eastAsia="Calibri" w:hAnsi="Calibri" w:cs="Times New Roman"/>
          <w:b/>
          <w:sz w:val="24"/>
          <w:szCs w:val="24"/>
          <w:u w:val="single"/>
          <w:lang w:val="es-ES"/>
        </w:rPr>
      </w:pPr>
      <w:r w:rsidRPr="00CD1507">
        <w:rPr>
          <w:rFonts w:ascii="Calibri" w:eastAsia="Calibri" w:hAnsi="Calibri" w:cs="Times New Roman"/>
          <w:b/>
          <w:sz w:val="24"/>
          <w:szCs w:val="24"/>
          <w:u w:val="single"/>
          <w:lang w:val="es-ES"/>
        </w:rPr>
        <w:t>Relaciones industriales (Una introducción marxista)</w:t>
      </w:r>
    </w:p>
    <w:p w14:paraId="669FC066"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Critica los enfoques “clásicos” de las RRII &gt; Incorpora una perspectiva marxista (una perspectiva para entender el mundo que puede resumirse en 4 palabras </w:t>
      </w:r>
      <w:r w:rsidRPr="00CD1507">
        <w:rPr>
          <w:rFonts w:ascii="Calibri" w:eastAsia="Calibri" w:hAnsi="Calibri" w:cs="Times New Roman"/>
          <w:sz w:val="24"/>
          <w:szCs w:val="24"/>
          <w:lang w:val="es-ES"/>
        </w:rPr>
        <w:sym w:font="Wingdings" w:char="F0E0"/>
      </w:r>
      <w:r w:rsidRPr="00CD1507">
        <w:rPr>
          <w:rFonts w:ascii="Calibri" w:eastAsia="Calibri" w:hAnsi="Calibri" w:cs="Times New Roman"/>
          <w:sz w:val="24"/>
          <w:szCs w:val="24"/>
          <w:lang w:val="es-ES"/>
        </w:rPr>
        <w:t xml:space="preserve"> </w:t>
      </w:r>
      <w:r w:rsidRPr="00CD1507">
        <w:rPr>
          <w:rFonts w:ascii="Calibri" w:eastAsia="Calibri" w:hAnsi="Calibri" w:cs="Times New Roman"/>
          <w:i/>
          <w:sz w:val="24"/>
          <w:szCs w:val="24"/>
          <w:u w:val="single"/>
          <w:lang w:val="es-ES"/>
        </w:rPr>
        <w:t>totalidad, cambio, contradicción y práctica</w:t>
      </w:r>
    </w:p>
    <w:p w14:paraId="19A502F7"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b/>
          <w:sz w:val="24"/>
          <w:szCs w:val="24"/>
          <w:u w:val="single"/>
          <w:lang w:val="es-ES"/>
        </w:rPr>
        <w:t>Totalidad</w:t>
      </w:r>
      <w:r w:rsidRPr="00CD1507">
        <w:rPr>
          <w:rFonts w:ascii="Calibri" w:eastAsia="Calibri" w:hAnsi="Calibri" w:cs="Times New Roman"/>
          <w:sz w:val="24"/>
          <w:szCs w:val="24"/>
          <w:lang w:val="es-ES"/>
        </w:rPr>
        <w:t xml:space="preserve"> </w:t>
      </w:r>
      <w:r w:rsidRPr="00CD1507">
        <w:rPr>
          <w:rFonts w:ascii="Calibri" w:eastAsia="Calibri" w:hAnsi="Calibri" w:cs="Times New Roman"/>
          <w:sz w:val="24"/>
          <w:szCs w:val="24"/>
          <w:lang w:val="es-ES"/>
        </w:rPr>
        <w:sym w:font="Wingdings" w:char="F0E0"/>
      </w:r>
      <w:r w:rsidRPr="00CD1507">
        <w:rPr>
          <w:rFonts w:ascii="Calibri" w:eastAsia="Calibri" w:hAnsi="Calibri" w:cs="Times New Roman"/>
          <w:sz w:val="24"/>
          <w:szCs w:val="24"/>
          <w:lang w:val="es-ES"/>
        </w:rPr>
        <w:t xml:space="preserve"> se refiere a q los fenómenos sociales están interrelacionados, no pueden estudiarse en forma aislada.</w:t>
      </w:r>
    </w:p>
    <w:p w14:paraId="6A6F8582" w14:textId="77777777" w:rsidR="00CD1507" w:rsidRPr="00CD1507" w:rsidRDefault="00CD1507" w:rsidP="00CD1507">
      <w:pPr>
        <w:spacing w:after="0" w:line="276" w:lineRule="auto"/>
        <w:rPr>
          <w:rFonts w:ascii="Calibri" w:eastAsia="Calibri" w:hAnsi="Calibri" w:cs="Times New Roman"/>
          <w:i/>
          <w:sz w:val="24"/>
          <w:szCs w:val="24"/>
          <w:lang w:val="es-ES"/>
        </w:rPr>
      </w:pPr>
      <w:r w:rsidRPr="00CD1507">
        <w:rPr>
          <w:rFonts w:ascii="Calibri" w:eastAsia="Calibri" w:hAnsi="Calibri" w:cs="Times New Roman"/>
          <w:b/>
          <w:sz w:val="24"/>
          <w:szCs w:val="24"/>
          <w:u w:val="single"/>
          <w:lang w:val="es-ES"/>
        </w:rPr>
        <w:t xml:space="preserve">Cambio social </w:t>
      </w:r>
      <w:r w:rsidRPr="00CD1507">
        <w:rPr>
          <w:rFonts w:ascii="Calibri" w:eastAsia="Calibri" w:hAnsi="Calibri" w:cs="Times New Roman"/>
          <w:sz w:val="24"/>
          <w:szCs w:val="24"/>
          <w:lang w:val="es-ES"/>
        </w:rPr>
        <w:sym w:font="Wingdings" w:char="F0E0"/>
      </w:r>
      <w:r w:rsidRPr="00CD1507">
        <w:rPr>
          <w:rFonts w:ascii="Calibri" w:eastAsia="Calibri" w:hAnsi="Calibri" w:cs="Times New Roman"/>
          <w:sz w:val="24"/>
          <w:szCs w:val="24"/>
          <w:lang w:val="es-ES"/>
        </w:rPr>
        <w:t xml:space="preserve"> </w:t>
      </w:r>
      <w:r w:rsidRPr="00CD1507">
        <w:rPr>
          <w:rFonts w:ascii="Calibri" w:eastAsia="Calibri" w:hAnsi="Calibri" w:cs="Times New Roman"/>
          <w:sz w:val="24"/>
          <w:szCs w:val="24"/>
          <w:u w:val="single"/>
          <w:lang w:val="es-ES"/>
        </w:rPr>
        <w:t>contradicción</w:t>
      </w:r>
      <w:r w:rsidRPr="00CD1507">
        <w:rPr>
          <w:rFonts w:ascii="Calibri" w:eastAsia="Calibri" w:hAnsi="Calibri" w:cs="Times New Roman"/>
          <w:sz w:val="24"/>
          <w:szCs w:val="24"/>
          <w:lang w:val="es-ES"/>
        </w:rPr>
        <w:t xml:space="preserve"> entre crecimiento de la producción industrial y las instituciones sociales y políticas tradicionales que las regularlas </w:t>
      </w:r>
      <w:r w:rsidRPr="00CD1507">
        <w:rPr>
          <w:rFonts w:ascii="Cambria Math" w:eastAsia="Calibri" w:hAnsi="Cambria Math" w:cs="Cambria Math"/>
          <w:sz w:val="24"/>
          <w:szCs w:val="24"/>
          <w:lang w:val="es-ES"/>
        </w:rPr>
        <w:t>⇒</w:t>
      </w:r>
      <w:r w:rsidRPr="00CD1507">
        <w:rPr>
          <w:rFonts w:ascii="Calibri" w:eastAsia="Calibri" w:hAnsi="Calibri" w:cs="Times New Roman"/>
          <w:sz w:val="24"/>
          <w:szCs w:val="24"/>
          <w:lang w:val="es-ES"/>
        </w:rPr>
        <w:t xml:space="preserve"> revolución social y política. (</w:t>
      </w:r>
      <w:r w:rsidRPr="00CD1507">
        <w:rPr>
          <w:rFonts w:ascii="Calibri" w:eastAsia="Calibri" w:hAnsi="Calibri" w:cs="Times New Roman"/>
          <w:i/>
          <w:sz w:val="24"/>
          <w:szCs w:val="24"/>
          <w:lang w:val="es-ES"/>
        </w:rPr>
        <w:t>el sistema social y económico actúan en direcciones opuestas)</w:t>
      </w:r>
    </w:p>
    <w:p w14:paraId="5361CCE1"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La existencia de fuerzas sociales contradictorias permite a los hombres hacer su propia historia</w:t>
      </w:r>
    </w:p>
    <w:p w14:paraId="69FDA8DB"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b/>
          <w:sz w:val="24"/>
          <w:szCs w:val="24"/>
          <w:u w:val="single"/>
          <w:lang w:val="es-ES"/>
        </w:rPr>
        <w:t>Práctica:</w:t>
      </w:r>
      <w:r w:rsidRPr="00CD1507">
        <w:rPr>
          <w:rFonts w:ascii="Calibri" w:eastAsia="Calibri" w:hAnsi="Calibri" w:cs="Times New Roman"/>
          <w:sz w:val="24"/>
          <w:szCs w:val="24"/>
          <w:lang w:val="es-ES"/>
        </w:rPr>
        <w:t xml:space="preserve"> las estructuras económicas limitan las posibilidades de organización, aunque no la determinan pues existen ciertos espacios para la elección dentro de las relaciones sociales.</w:t>
      </w:r>
    </w:p>
    <w:p w14:paraId="4343C096" w14:textId="77777777" w:rsidR="00CD1507" w:rsidRPr="00CD1507" w:rsidRDefault="00CD1507" w:rsidP="00CD1507">
      <w:pPr>
        <w:spacing w:after="0" w:line="276" w:lineRule="auto"/>
        <w:rPr>
          <w:rFonts w:ascii="Calibri" w:eastAsia="Calibri" w:hAnsi="Calibri" w:cs="Times New Roman"/>
          <w:sz w:val="24"/>
          <w:szCs w:val="24"/>
          <w:lang w:val="es-ES"/>
        </w:rPr>
      </w:pPr>
    </w:p>
    <w:p w14:paraId="19400AF8" w14:textId="77777777" w:rsidR="00CD1507" w:rsidRPr="00CD1507" w:rsidRDefault="00CD1507" w:rsidP="00CD1507">
      <w:pPr>
        <w:spacing w:after="0" w:line="276" w:lineRule="auto"/>
        <w:rPr>
          <w:rFonts w:ascii="Calibri" w:eastAsia="Calibri" w:hAnsi="Calibri" w:cs="Times New Roman"/>
          <w:sz w:val="24"/>
          <w:szCs w:val="24"/>
          <w:u w:val="single"/>
          <w:lang w:val="es-ES"/>
        </w:rPr>
      </w:pPr>
      <w:r w:rsidRPr="00CD1507">
        <w:rPr>
          <w:rFonts w:ascii="Calibri" w:eastAsia="Calibri" w:hAnsi="Calibri" w:cs="Times New Roman"/>
          <w:sz w:val="24"/>
          <w:szCs w:val="24"/>
          <w:u w:val="single"/>
          <w:lang w:val="es-ES"/>
        </w:rPr>
        <w:t xml:space="preserve">Así, </w:t>
      </w:r>
      <w:proofErr w:type="spellStart"/>
      <w:r w:rsidRPr="00CD1507">
        <w:rPr>
          <w:rFonts w:ascii="Calibri" w:eastAsia="Calibri" w:hAnsi="Calibri" w:cs="Times New Roman"/>
          <w:sz w:val="24"/>
          <w:szCs w:val="24"/>
          <w:u w:val="single"/>
          <w:lang w:val="es-ES"/>
        </w:rPr>
        <w:t>Hyman</w:t>
      </w:r>
      <w:proofErr w:type="spellEnd"/>
      <w:r w:rsidRPr="00CD1507">
        <w:rPr>
          <w:rFonts w:ascii="Calibri" w:eastAsia="Calibri" w:hAnsi="Calibri" w:cs="Times New Roman"/>
          <w:sz w:val="24"/>
          <w:szCs w:val="24"/>
          <w:u w:val="single"/>
          <w:lang w:val="es-ES"/>
        </w:rPr>
        <w:t xml:space="preserve"> cuestiona el enfoque sistémico pues:</w:t>
      </w:r>
    </w:p>
    <w:p w14:paraId="48F182B7"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mbria Math" w:eastAsia="Calibri" w:hAnsi="Cambria Math" w:cs="Times New Roman"/>
          <w:sz w:val="24"/>
          <w:szCs w:val="24"/>
          <w:lang w:val="es-ES"/>
        </w:rPr>
        <w:t xml:space="preserve">- </w:t>
      </w:r>
      <w:r w:rsidRPr="00CD1507">
        <w:rPr>
          <w:rFonts w:ascii="Calibri" w:eastAsia="Calibri" w:hAnsi="Calibri" w:cs="Times New Roman"/>
          <w:sz w:val="24"/>
          <w:szCs w:val="24"/>
          <w:lang w:val="es-ES"/>
        </w:rPr>
        <w:t>circunscribe el análisis a relaciones sociales estables y formales (institucionalizadas)</w:t>
      </w:r>
    </w:p>
    <w:p w14:paraId="74309047"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mbria Math" w:eastAsia="Calibri" w:hAnsi="Cambria Math" w:cs="Times New Roman"/>
          <w:sz w:val="24"/>
          <w:szCs w:val="24"/>
          <w:lang w:val="es-ES"/>
        </w:rPr>
        <w:t xml:space="preserve">- </w:t>
      </w:r>
      <w:r w:rsidRPr="00CD1507">
        <w:rPr>
          <w:rFonts w:ascii="Calibri" w:eastAsia="Calibri" w:hAnsi="Calibri" w:cs="Times New Roman"/>
          <w:sz w:val="24"/>
          <w:szCs w:val="24"/>
          <w:lang w:val="es-ES"/>
        </w:rPr>
        <w:t>sólo se enfoque en las RRLL en la “industria”,</w:t>
      </w:r>
    </w:p>
    <w:p w14:paraId="061BDFEB"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mbria Math" w:eastAsia="Calibri" w:hAnsi="Cambria Math" w:cs="Times New Roman"/>
          <w:sz w:val="24"/>
          <w:szCs w:val="24"/>
          <w:lang w:val="es-ES"/>
        </w:rPr>
        <w:t xml:space="preserve">- </w:t>
      </w:r>
      <w:r w:rsidRPr="00CD1507">
        <w:rPr>
          <w:rFonts w:ascii="Calibri" w:eastAsia="Calibri" w:hAnsi="Calibri" w:cs="Times New Roman"/>
          <w:sz w:val="24"/>
          <w:szCs w:val="24"/>
          <w:lang w:val="es-ES"/>
        </w:rPr>
        <w:t>busca contener y controlar el conflicto, cuando en realidad, éste es propio de la dinámica de las RRTT en el marco del proceso de acumulación capitalista.</w:t>
      </w:r>
    </w:p>
    <w:p w14:paraId="7669F20A" w14:textId="77777777" w:rsidR="00CD1507" w:rsidRPr="00CD1507" w:rsidRDefault="00CD1507" w:rsidP="00CD1507">
      <w:pPr>
        <w:spacing w:after="0" w:line="276" w:lineRule="auto"/>
        <w:rPr>
          <w:rFonts w:ascii="Calibri" w:eastAsia="Calibri" w:hAnsi="Calibri" w:cs="Times New Roman"/>
          <w:sz w:val="24"/>
          <w:szCs w:val="24"/>
          <w:lang w:val="es-ES"/>
        </w:rPr>
      </w:pPr>
    </w:p>
    <w:p w14:paraId="59776843" w14:textId="77777777" w:rsidR="00CD1507" w:rsidRPr="00CD1507" w:rsidRDefault="00CD1507" w:rsidP="00CD1507">
      <w:pPr>
        <w:spacing w:after="0" w:line="276" w:lineRule="auto"/>
        <w:rPr>
          <w:rFonts w:ascii="Calibri" w:eastAsia="Calibri" w:hAnsi="Calibri" w:cs="Times New Roman"/>
          <w:sz w:val="24"/>
          <w:szCs w:val="24"/>
          <w:u w:val="single"/>
          <w:lang w:val="es-ES"/>
        </w:rPr>
      </w:pPr>
      <w:r w:rsidRPr="00CD1507">
        <w:rPr>
          <w:rFonts w:ascii="Calibri" w:eastAsia="Calibri" w:hAnsi="Calibri" w:cs="Times New Roman"/>
          <w:sz w:val="24"/>
          <w:szCs w:val="24"/>
          <w:u w:val="single"/>
          <w:lang w:val="es-ES"/>
        </w:rPr>
        <w:t>Crítica al enfoque radical:</w:t>
      </w:r>
    </w:p>
    <w:p w14:paraId="54E7AB47"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Reduce/circunscribe el análisis del desarrollo de las RRLL a la “lucha de clases”, lo cual resulta insuficiente para explicar ciertas características de la dinámica de las RRII en Latinoamérica</w:t>
      </w:r>
    </w:p>
    <w:p w14:paraId="56A2B3EF" w14:textId="77777777" w:rsidR="00CD1507" w:rsidRPr="00CD1507" w:rsidRDefault="00CD1507" w:rsidP="00CD1507">
      <w:pPr>
        <w:spacing w:after="0" w:line="276" w:lineRule="auto"/>
        <w:rPr>
          <w:rFonts w:ascii="Calibri" w:eastAsia="Calibri" w:hAnsi="Calibri" w:cs="Times New Roman"/>
          <w:sz w:val="24"/>
          <w:szCs w:val="24"/>
          <w:lang w:val="es-ES"/>
        </w:rPr>
      </w:pPr>
    </w:p>
    <w:p w14:paraId="3ADDBC4E" w14:textId="77777777" w:rsidR="00CD1507" w:rsidRPr="00CD1507" w:rsidRDefault="00CD1507" w:rsidP="00CD1507">
      <w:pPr>
        <w:spacing w:after="0" w:line="276" w:lineRule="auto"/>
        <w:rPr>
          <w:rFonts w:ascii="Calibri" w:eastAsia="Calibri" w:hAnsi="Calibri" w:cs="Times New Roman"/>
          <w:b/>
          <w:sz w:val="24"/>
          <w:szCs w:val="24"/>
          <w:u w:val="single"/>
          <w:lang w:val="es-ES"/>
        </w:rPr>
      </w:pPr>
      <w:r w:rsidRPr="00CD1507">
        <w:rPr>
          <w:rFonts w:ascii="Calibri" w:eastAsia="Calibri" w:hAnsi="Calibri" w:cs="Times New Roman"/>
          <w:b/>
          <w:sz w:val="24"/>
          <w:szCs w:val="24"/>
          <w:u w:val="single"/>
          <w:lang w:val="es-ES"/>
        </w:rPr>
        <w:t>¿Qué son las RRII?</w:t>
      </w:r>
    </w:p>
    <w:p w14:paraId="678DC610"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El </w:t>
      </w:r>
      <w:proofErr w:type="spellStart"/>
      <w:r w:rsidRPr="00CD1507">
        <w:rPr>
          <w:rFonts w:ascii="Calibri" w:eastAsia="Calibri" w:hAnsi="Calibri" w:cs="Times New Roman"/>
          <w:sz w:val="24"/>
          <w:szCs w:val="24"/>
          <w:lang w:val="es-ES"/>
        </w:rPr>
        <w:t>obj</w:t>
      </w:r>
      <w:proofErr w:type="spellEnd"/>
      <w:r w:rsidRPr="00CD1507">
        <w:rPr>
          <w:rFonts w:ascii="Calibri" w:eastAsia="Calibri" w:hAnsi="Calibri" w:cs="Times New Roman"/>
          <w:sz w:val="24"/>
          <w:szCs w:val="24"/>
          <w:lang w:val="es-ES"/>
        </w:rPr>
        <w:t>. de estudio de las RRII no es el conjunto de las relaciones sociales q se establecen en la industria.</w:t>
      </w:r>
    </w:p>
    <w:p w14:paraId="44F449D3"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Definirla como las instituciones de regulación del trabajo no es satisfactorio:</w:t>
      </w:r>
    </w:p>
    <w:p w14:paraId="6AC100B6"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En 1er lugar desvía la </w:t>
      </w:r>
      <w:proofErr w:type="gramStart"/>
      <w:r w:rsidRPr="00CD1507">
        <w:rPr>
          <w:rFonts w:ascii="Calibri" w:eastAsia="Calibri" w:hAnsi="Calibri" w:cs="Times New Roman"/>
          <w:sz w:val="24"/>
          <w:szCs w:val="24"/>
          <w:lang w:val="es-ES"/>
        </w:rPr>
        <w:t>atención  de</w:t>
      </w:r>
      <w:proofErr w:type="gramEnd"/>
      <w:r w:rsidRPr="00CD1507">
        <w:rPr>
          <w:rFonts w:ascii="Calibri" w:eastAsia="Calibri" w:hAnsi="Calibri" w:cs="Times New Roman"/>
          <w:sz w:val="24"/>
          <w:szCs w:val="24"/>
          <w:lang w:val="es-ES"/>
        </w:rPr>
        <w:t xml:space="preserve"> las estructuras de poder e intereses y de la dinámica económica, tecnológica y política del conjunto de la sociedad.</w:t>
      </w:r>
    </w:p>
    <w:p w14:paraId="094536E3"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En 2do lugar el énfasis en las instituciones </w:t>
      </w:r>
      <w:proofErr w:type="gramStart"/>
      <w:r w:rsidRPr="00CD1507">
        <w:rPr>
          <w:rFonts w:ascii="Calibri" w:eastAsia="Calibri" w:hAnsi="Calibri" w:cs="Times New Roman"/>
          <w:sz w:val="24"/>
          <w:szCs w:val="24"/>
          <w:lang w:val="es-ES"/>
        </w:rPr>
        <w:t>conlleva  a</w:t>
      </w:r>
      <w:proofErr w:type="gramEnd"/>
      <w:r w:rsidRPr="00CD1507">
        <w:rPr>
          <w:rFonts w:ascii="Calibri" w:eastAsia="Calibri" w:hAnsi="Calibri" w:cs="Times New Roman"/>
          <w:sz w:val="24"/>
          <w:szCs w:val="24"/>
          <w:lang w:val="es-ES"/>
        </w:rPr>
        <w:t xml:space="preserve"> un peligro de </w:t>
      </w:r>
      <w:r w:rsidRPr="00CD1507">
        <w:rPr>
          <w:rFonts w:ascii="Calibri" w:eastAsia="Calibri" w:hAnsi="Calibri" w:cs="Times New Roman"/>
          <w:b/>
          <w:sz w:val="24"/>
          <w:szCs w:val="24"/>
          <w:lang w:val="es-ES"/>
        </w:rPr>
        <w:t>cosificación</w:t>
      </w:r>
      <w:r w:rsidRPr="00CD1507">
        <w:rPr>
          <w:rFonts w:ascii="Calibri" w:eastAsia="Calibri" w:hAnsi="Calibri" w:cs="Times New Roman"/>
          <w:sz w:val="24"/>
          <w:szCs w:val="24"/>
          <w:lang w:val="es-ES"/>
        </w:rPr>
        <w:t xml:space="preserve"> (se convierte en algo sencillos ignorar a los hombres cuyas actividades son</w:t>
      </w:r>
      <w:r w:rsidRPr="00CD1507">
        <w:rPr>
          <w:rFonts w:ascii="Calibri" w:eastAsia="Calibri" w:hAnsi="Calibri" w:cs="Times New Roman"/>
          <w:i/>
          <w:sz w:val="24"/>
          <w:szCs w:val="24"/>
          <w:lang w:val="es-ES"/>
        </w:rPr>
        <w:t xml:space="preserve"> las RRII</w:t>
      </w:r>
    </w:p>
    <w:p w14:paraId="3F57641A" w14:textId="77777777" w:rsidR="00CD1507" w:rsidRPr="00CD1507" w:rsidRDefault="00CD1507" w:rsidP="00CD1507">
      <w:pPr>
        <w:pBdr>
          <w:bottom w:val="single" w:sz="6" w:space="1" w:color="auto"/>
        </w:pBd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Por </w:t>
      </w:r>
      <w:proofErr w:type="spellStart"/>
      <w:r w:rsidRPr="00CD1507">
        <w:rPr>
          <w:rFonts w:ascii="Calibri" w:eastAsia="Calibri" w:hAnsi="Calibri" w:cs="Times New Roman"/>
          <w:sz w:val="24"/>
          <w:szCs w:val="24"/>
          <w:lang w:val="es-ES"/>
        </w:rPr>
        <w:t>ultimo</w:t>
      </w:r>
      <w:proofErr w:type="spellEnd"/>
      <w:r w:rsidRPr="00CD1507">
        <w:rPr>
          <w:rFonts w:ascii="Calibri" w:eastAsia="Calibri" w:hAnsi="Calibri" w:cs="Times New Roman"/>
          <w:sz w:val="24"/>
          <w:szCs w:val="24"/>
          <w:lang w:val="es-ES"/>
        </w:rPr>
        <w:t xml:space="preserve">, la noción de regulación encubre el carácter central que tienen el poder, el conflicto y la inestabilidad </w:t>
      </w:r>
      <w:proofErr w:type="gramStart"/>
      <w:r w:rsidRPr="00CD1507">
        <w:rPr>
          <w:rFonts w:ascii="Calibri" w:eastAsia="Calibri" w:hAnsi="Calibri" w:cs="Times New Roman"/>
          <w:sz w:val="24"/>
          <w:szCs w:val="24"/>
          <w:lang w:val="es-ES"/>
        </w:rPr>
        <w:t>en  los</w:t>
      </w:r>
      <w:proofErr w:type="gramEnd"/>
      <w:r w:rsidRPr="00CD1507">
        <w:rPr>
          <w:rFonts w:ascii="Calibri" w:eastAsia="Calibri" w:hAnsi="Calibri" w:cs="Times New Roman"/>
          <w:sz w:val="24"/>
          <w:szCs w:val="24"/>
          <w:lang w:val="es-ES"/>
        </w:rPr>
        <w:t xml:space="preserve"> procesos industriales.</w:t>
      </w:r>
    </w:p>
    <w:p w14:paraId="16A817C8" w14:textId="77777777" w:rsidR="00CD1507" w:rsidRPr="00CD1507" w:rsidRDefault="00CD1507" w:rsidP="00CD1507">
      <w:pPr>
        <w:pBdr>
          <w:bottom w:val="single" w:sz="6" w:space="1" w:color="auto"/>
        </w:pBdr>
        <w:spacing w:after="0" w:line="276" w:lineRule="auto"/>
        <w:rPr>
          <w:rFonts w:ascii="Calibri" w:eastAsia="Calibri" w:hAnsi="Calibri" w:cs="Times New Roman"/>
          <w:sz w:val="24"/>
          <w:szCs w:val="24"/>
          <w:lang w:val="es-ES"/>
        </w:rPr>
      </w:pPr>
    </w:p>
    <w:p w14:paraId="49A5216E"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Dunlop define las relaciones industriales como la interacción de tres grupos de actores dentro del sistema que interactúan dentro de un contexto determinado por factores tecnológicos, económicos y políticos, a la luz de su ideología dominantes.</w:t>
      </w:r>
    </w:p>
    <w:p w14:paraId="5F0067A1"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lastRenderedPageBreak/>
        <w:t xml:space="preserve">Introduce </w:t>
      </w:r>
      <w:proofErr w:type="spellStart"/>
      <w:r w:rsidRPr="00CD1507">
        <w:rPr>
          <w:rFonts w:ascii="Calibri" w:eastAsia="Calibri" w:hAnsi="Calibri" w:cs="Times New Roman"/>
          <w:sz w:val="24"/>
          <w:szCs w:val="24"/>
          <w:lang w:val="es-ES"/>
        </w:rPr>
        <w:t>Hyman</w:t>
      </w:r>
      <w:proofErr w:type="spellEnd"/>
      <w:r w:rsidRPr="00CD1507">
        <w:rPr>
          <w:rFonts w:ascii="Calibri" w:eastAsia="Calibri" w:hAnsi="Calibri" w:cs="Times New Roman"/>
          <w:sz w:val="24"/>
          <w:szCs w:val="24"/>
          <w:lang w:val="es-ES"/>
        </w:rPr>
        <w:t xml:space="preserve"> el concepto de cosificación a ese enfoque (devaluar el papel que desempeñan los actores humanos) ya que Dunlop define las relaciones industriales como un estudio de las instituciones de reglamentación del trabajo, las relaciones personales tienen </w:t>
      </w:r>
      <w:proofErr w:type="gramStart"/>
      <w:r w:rsidRPr="00CD1507">
        <w:rPr>
          <w:rFonts w:ascii="Calibri" w:eastAsia="Calibri" w:hAnsi="Calibri" w:cs="Times New Roman"/>
          <w:sz w:val="24"/>
          <w:szCs w:val="24"/>
          <w:lang w:val="es-ES"/>
        </w:rPr>
        <w:t>importancia</w:t>
      </w:r>
      <w:proofErr w:type="gramEnd"/>
      <w:r w:rsidRPr="00CD1507">
        <w:rPr>
          <w:rFonts w:ascii="Calibri" w:eastAsia="Calibri" w:hAnsi="Calibri" w:cs="Times New Roman"/>
          <w:sz w:val="24"/>
          <w:szCs w:val="24"/>
          <w:lang w:val="es-ES"/>
        </w:rPr>
        <w:t xml:space="preserve"> pero caen fuera del ámbito de un sistema de relaciones industriales, no es una fórmula satisfactoria. Ya que en un cierto sentido todas las relaciones en la industria son personales. Los directivos, los funcionarios de los sindicatos y de la Administración son todos ellos personas, no simplemente representantes</w:t>
      </w:r>
      <w:proofErr w:type="gramStart"/>
      <w:r w:rsidRPr="00CD1507">
        <w:rPr>
          <w:rFonts w:ascii="Calibri" w:eastAsia="Calibri" w:hAnsi="Calibri" w:cs="Times New Roman"/>
          <w:sz w:val="24"/>
          <w:szCs w:val="24"/>
          <w:lang w:val="es-ES"/>
        </w:rPr>
        <w:t>. .</w:t>
      </w:r>
      <w:proofErr w:type="gramEnd"/>
      <w:r w:rsidRPr="00CD1507">
        <w:rPr>
          <w:rFonts w:ascii="Calibri" w:eastAsia="Calibri" w:hAnsi="Calibri" w:cs="Times New Roman"/>
          <w:sz w:val="24"/>
          <w:szCs w:val="24"/>
          <w:lang w:val="es-ES"/>
        </w:rPr>
        <w:t xml:space="preserve"> </w:t>
      </w:r>
    </w:p>
    <w:p w14:paraId="2D947031"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Basar el estudio de las relaciones industriales exclusivamente en los procedimientos y organizaciones formales, equivale a imponerse unos límites estrechos.</w:t>
      </w:r>
    </w:p>
    <w:p w14:paraId="32A0E670"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Un ejemplo es el sindicalismo.</w:t>
      </w:r>
    </w:p>
    <w:p w14:paraId="61B519F9"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Un medio capitalista tiene consecuencias con implicaciones importantes para la naturaleza de las relaciones industriales. El trabajo tiene la consideración de trabajo asalariado. Los empleos se negocian en el mercado de trabajo. Del hecho de que el trabajo sea tratado como una mercancía surgen muchos de los conflictos fundamentales en la industria.  El empresario tiene que considerar el trabajo como un coste a minimizar. </w:t>
      </w:r>
    </w:p>
    <w:p w14:paraId="7BB243A3"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Dentro de la industria capitalista, los trabajadores son tratados más como factores de producción deshumanizados que como hombres y mujeres con sus propias necesidades y aspiraciones.</w:t>
      </w:r>
    </w:p>
    <w:p w14:paraId="00D9D0C9"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La estructura capitalista de la industria y del trabajo asalariado está relacionada con el modelo de división en clases de la sociedad. </w:t>
      </w:r>
    </w:p>
    <w:p w14:paraId="3F2B5934"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Las diferencias salariales aparecen ligadas a otras desigualdades laborales. </w:t>
      </w:r>
    </w:p>
    <w:p w14:paraId="7D0A03D8"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Las desigualdades económicas impregnan el resto de la vida </w:t>
      </w:r>
      <w:proofErr w:type="gramStart"/>
      <w:r w:rsidRPr="00CD1507">
        <w:rPr>
          <w:rFonts w:ascii="Calibri" w:eastAsia="Calibri" w:hAnsi="Calibri" w:cs="Times New Roman"/>
          <w:sz w:val="24"/>
          <w:szCs w:val="24"/>
          <w:lang w:val="es-ES"/>
        </w:rPr>
        <w:t>social..</w:t>
      </w:r>
      <w:proofErr w:type="gramEnd"/>
      <w:r w:rsidRPr="00CD1507">
        <w:rPr>
          <w:rFonts w:ascii="Calibri" w:eastAsia="Calibri" w:hAnsi="Calibri" w:cs="Times New Roman"/>
          <w:sz w:val="24"/>
          <w:szCs w:val="24"/>
          <w:lang w:val="es-ES"/>
        </w:rPr>
        <w:t xml:space="preserve"> </w:t>
      </w:r>
    </w:p>
    <w:p w14:paraId="0442669D"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Hechos como estos constituyen el fondo del razonamiento marxista acerca de la división en clases de las sociedades </w:t>
      </w:r>
      <w:proofErr w:type="gramStart"/>
      <w:r w:rsidRPr="00CD1507">
        <w:rPr>
          <w:rFonts w:ascii="Calibri" w:eastAsia="Calibri" w:hAnsi="Calibri" w:cs="Times New Roman"/>
          <w:sz w:val="24"/>
          <w:szCs w:val="24"/>
          <w:lang w:val="es-ES"/>
        </w:rPr>
        <w:t>capitalistas..</w:t>
      </w:r>
      <w:proofErr w:type="gramEnd"/>
    </w:p>
    <w:p w14:paraId="0267534E"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Aunque los poderes del empresario son enormes, es al mismo tiempo dependiente de una fuerza de trabajo. </w:t>
      </w:r>
    </w:p>
    <w:p w14:paraId="50F388A3" w14:textId="77777777" w:rsidR="00CD1507" w:rsidRPr="00CD1507" w:rsidRDefault="00CD1507" w:rsidP="00CD1507">
      <w:pP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 xml:space="preserve">Una incesante lucha por el poder es por consiguiente un fenómeno fundamental de las relaciones industriales. </w:t>
      </w:r>
    </w:p>
    <w:p w14:paraId="29CDC2FD" w14:textId="77777777" w:rsidR="00CD1507" w:rsidRPr="00CD1507" w:rsidRDefault="00CD1507" w:rsidP="00CD1507">
      <w:pPr>
        <w:pBdr>
          <w:bottom w:val="single" w:sz="6" w:space="1" w:color="auto"/>
        </w:pBdr>
        <w:spacing w:after="0" w:line="276" w:lineRule="auto"/>
        <w:rPr>
          <w:rFonts w:ascii="Calibri" w:eastAsia="Calibri" w:hAnsi="Calibri" w:cs="Times New Roman"/>
          <w:sz w:val="24"/>
          <w:szCs w:val="24"/>
          <w:lang w:val="es-ES"/>
        </w:rPr>
      </w:pPr>
      <w:r w:rsidRPr="00CD1507">
        <w:rPr>
          <w:rFonts w:ascii="Calibri" w:eastAsia="Calibri" w:hAnsi="Calibri" w:cs="Times New Roman"/>
          <w:sz w:val="24"/>
          <w:szCs w:val="24"/>
          <w:lang w:val="es-ES"/>
        </w:rPr>
        <w:t>Ya que los intereses de los empresarios y trabajadores están en conflicto, las relaciones de poder entre ellos son conflictivas. El conflicto y el cambio son inseparables de las relaciones industriales.</w:t>
      </w:r>
    </w:p>
    <w:p w14:paraId="130F6D73" w14:textId="77777777" w:rsidR="0034163D" w:rsidRPr="00CD1507" w:rsidRDefault="00CD1507" w:rsidP="00CD1507">
      <w:pPr>
        <w:spacing w:line="276" w:lineRule="auto"/>
        <w:rPr>
          <w:sz w:val="24"/>
          <w:szCs w:val="24"/>
        </w:rPr>
      </w:pPr>
    </w:p>
    <w:sectPr w:rsidR="0034163D" w:rsidRPr="00CD15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507"/>
    <w:rsid w:val="00CD1507"/>
    <w:rsid w:val="00D8623B"/>
    <w:rsid w:val="00D8767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8FB7"/>
  <w15:chartTrackingRefBased/>
  <w15:docId w15:val="{75B81E63-3864-477C-80E2-92B4CC8B1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7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3926</Characters>
  <Application>Microsoft Office Word</Application>
  <DocSecurity>0</DocSecurity>
  <Lines>32</Lines>
  <Paragraphs>9</Paragraphs>
  <ScaleCrop>false</ScaleCrop>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Ailen Quimei Yuhak</dc:creator>
  <cp:keywords/>
  <dc:description/>
  <cp:lastModifiedBy>Ailen Quimei Yuhak</cp:lastModifiedBy>
  <cp:revision>1</cp:revision>
  <dcterms:created xsi:type="dcterms:W3CDTF">2020-05-17T18:46:00Z</dcterms:created>
  <dcterms:modified xsi:type="dcterms:W3CDTF">2020-05-17T18:47:00Z</dcterms:modified>
</cp:coreProperties>
</file>