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45" w:rsidRPr="00A5600F" w:rsidRDefault="00A5600F" w:rsidP="00A5600F">
      <w:pPr>
        <w:spacing w:after="0"/>
        <w:rPr>
          <w:b/>
        </w:rPr>
      </w:pPr>
      <w:r w:rsidRPr="00A5600F">
        <w:rPr>
          <w:b/>
        </w:rPr>
        <w:t>DELITOS CONTRA EL HONOR.</w:t>
      </w:r>
      <w:r w:rsidR="00E9547E">
        <w:rPr>
          <w:b/>
        </w:rPr>
        <w:t xml:space="preserve"> </w:t>
      </w:r>
      <w:proofErr w:type="spellStart"/>
      <w:proofErr w:type="gramStart"/>
      <w:r w:rsidR="00E9547E">
        <w:rPr>
          <w:b/>
        </w:rPr>
        <w:t>introduccion</w:t>
      </w:r>
      <w:proofErr w:type="spellEnd"/>
      <w:proofErr w:type="gramEnd"/>
    </w:p>
    <w:p w:rsidR="00A5600F" w:rsidRPr="00E9547E" w:rsidRDefault="00A5600F" w:rsidP="00A5600F">
      <w:pPr>
        <w:spacing w:after="0"/>
        <w:rPr>
          <w:sz w:val="20"/>
        </w:rPr>
      </w:pPr>
      <w:r w:rsidRPr="00E9547E">
        <w:rPr>
          <w:sz w:val="20"/>
        </w:rPr>
        <w:t xml:space="preserve">HERREA UROLLA vs COSTARICA </w:t>
      </w:r>
      <w:r w:rsidRPr="00E9547E">
        <w:rPr>
          <w:sz w:val="20"/>
        </w:rPr>
        <w:sym w:font="Wingdings" w:char="F0E0"/>
      </w:r>
      <w:r w:rsidRPr="00E9547E">
        <w:rPr>
          <w:sz w:val="20"/>
        </w:rPr>
        <w:t xml:space="preserve"> establece que la libertad de expresión es dispensable para el desarrollo de la opino publica</w:t>
      </w:r>
    </w:p>
    <w:p w:rsidR="00A5600F" w:rsidRPr="00E9547E" w:rsidRDefault="00A5600F" w:rsidP="00A5600F">
      <w:pPr>
        <w:spacing w:after="0"/>
        <w:rPr>
          <w:sz w:val="20"/>
        </w:rPr>
      </w:pPr>
      <w:r w:rsidRPr="00E9547E">
        <w:rPr>
          <w:b/>
          <w:sz w:val="20"/>
        </w:rPr>
        <w:t>2 derechos en tensión</w:t>
      </w:r>
      <w:r w:rsidRPr="00E9547E">
        <w:rPr>
          <w:sz w:val="20"/>
        </w:rPr>
        <w:t xml:space="preserve"> (Libertad de expresión vs honor y dignidad humana)</w:t>
      </w:r>
    </w:p>
    <w:p w:rsidR="00A5600F" w:rsidRPr="00E9547E" w:rsidRDefault="00A5600F" w:rsidP="00A5600F">
      <w:pPr>
        <w:spacing w:after="0"/>
        <w:rPr>
          <w:sz w:val="20"/>
        </w:rPr>
      </w:pPr>
      <w:r w:rsidRPr="00E9547E">
        <w:rPr>
          <w:sz w:val="20"/>
        </w:rPr>
        <w:t xml:space="preserve">Prensa libre limitada por la corte </w:t>
      </w:r>
      <w:proofErr w:type="spellStart"/>
      <w:r w:rsidRPr="00E9547E">
        <w:rPr>
          <w:sz w:val="20"/>
        </w:rPr>
        <w:t>interamerica</w:t>
      </w:r>
      <w:proofErr w:type="spellEnd"/>
      <w:r w:rsidRPr="00E9547E">
        <w:rPr>
          <w:sz w:val="20"/>
        </w:rPr>
        <w:t xml:space="preserve"> (</w:t>
      </w:r>
      <w:proofErr w:type="spellStart"/>
      <w:r w:rsidRPr="00E9547E">
        <w:rPr>
          <w:sz w:val="20"/>
        </w:rPr>
        <w:t>ponceti</w:t>
      </w:r>
      <w:proofErr w:type="spellEnd"/>
      <w:r w:rsidRPr="00E9547E">
        <w:rPr>
          <w:sz w:val="20"/>
        </w:rPr>
        <w:t xml:space="preserve"> de </w:t>
      </w:r>
      <w:proofErr w:type="spellStart"/>
      <w:r w:rsidRPr="00E9547E">
        <w:rPr>
          <w:sz w:val="20"/>
        </w:rPr>
        <w:t>balbin</w:t>
      </w:r>
      <w:proofErr w:type="spellEnd"/>
      <w:r w:rsidRPr="00E9547E">
        <w:rPr>
          <w:sz w:val="20"/>
        </w:rPr>
        <w:t xml:space="preserve">) si la prensa difama el estado debe responder. El </w:t>
      </w:r>
      <w:proofErr w:type="spellStart"/>
      <w:r w:rsidRPr="00E9547E">
        <w:rPr>
          <w:sz w:val="20"/>
        </w:rPr>
        <w:t>limite</w:t>
      </w:r>
      <w:proofErr w:type="spellEnd"/>
      <w:r w:rsidRPr="00E9547E">
        <w:rPr>
          <w:sz w:val="20"/>
        </w:rPr>
        <w:t xml:space="preserve"> es la difamación </w:t>
      </w:r>
      <w:r w:rsidRPr="00E9547E">
        <w:rPr>
          <w:sz w:val="20"/>
        </w:rPr>
        <w:sym w:font="Wingdings" w:char="F0E0"/>
      </w:r>
      <w:r w:rsidRPr="00E9547E">
        <w:rPr>
          <w:sz w:val="20"/>
        </w:rPr>
        <w:t xml:space="preserve"> doctrina </w:t>
      </w:r>
      <w:proofErr w:type="spellStart"/>
      <w:r w:rsidRPr="00E9547E">
        <w:rPr>
          <w:sz w:val="20"/>
        </w:rPr>
        <w:t>campillay</w:t>
      </w:r>
      <w:proofErr w:type="spellEnd"/>
      <w:r w:rsidRPr="00E9547E">
        <w:rPr>
          <w:sz w:val="20"/>
        </w:rPr>
        <w:t xml:space="preserve"> excluyen a la responsabilidad de la prensa, (tiempo potencial verbal, fuentes y se reserva la identidad de los </w:t>
      </w:r>
      <w:proofErr w:type="spellStart"/>
      <w:r w:rsidRPr="00E9547E">
        <w:rPr>
          <w:sz w:val="20"/>
        </w:rPr>
        <w:t>mencinados</w:t>
      </w:r>
      <w:proofErr w:type="spellEnd"/>
      <w:r w:rsidRPr="00E9547E">
        <w:rPr>
          <w:sz w:val="20"/>
        </w:rPr>
        <w:t xml:space="preserve">) </w:t>
      </w:r>
      <w:proofErr w:type="spellStart"/>
      <w:r w:rsidRPr="00E9547E">
        <w:rPr>
          <w:sz w:val="20"/>
        </w:rPr>
        <w:t>asi</w:t>
      </w:r>
      <w:proofErr w:type="spellEnd"/>
      <w:r w:rsidRPr="00E9547E">
        <w:rPr>
          <w:sz w:val="20"/>
        </w:rPr>
        <w:t xml:space="preserve"> se protegen de recibir acciones legales</w:t>
      </w:r>
    </w:p>
    <w:p w:rsidR="00A5600F" w:rsidRPr="00E9547E" w:rsidRDefault="00A5600F" w:rsidP="00A5600F">
      <w:pPr>
        <w:spacing w:after="0"/>
        <w:rPr>
          <w:sz w:val="20"/>
        </w:rPr>
      </w:pPr>
      <w:r w:rsidRPr="00E9547E">
        <w:rPr>
          <w:sz w:val="20"/>
        </w:rPr>
        <w:t xml:space="preserve">Real malicia </w:t>
      </w:r>
      <w:r w:rsidRPr="00E9547E">
        <w:rPr>
          <w:sz w:val="20"/>
        </w:rPr>
        <w:sym w:font="Wingdings" w:char="F0E0"/>
      </w:r>
      <w:r w:rsidRPr="00E9547E">
        <w:rPr>
          <w:sz w:val="20"/>
        </w:rPr>
        <w:t xml:space="preserve"> </w:t>
      </w:r>
      <w:proofErr w:type="spellStart"/>
      <w:r w:rsidRPr="00E9547E">
        <w:rPr>
          <w:sz w:val="20"/>
        </w:rPr>
        <w:t>duiotr</w:t>
      </w:r>
      <w:proofErr w:type="spellEnd"/>
      <w:r w:rsidRPr="00E9547E">
        <w:rPr>
          <w:sz w:val="20"/>
        </w:rPr>
        <w:t xml:space="preserve"> </w:t>
      </w:r>
      <w:proofErr w:type="spellStart"/>
      <w:r w:rsidRPr="00E9547E">
        <w:rPr>
          <w:sz w:val="20"/>
        </w:rPr>
        <w:t>taing</w:t>
      </w:r>
      <w:proofErr w:type="spellEnd"/>
      <w:r w:rsidRPr="00E9547E">
        <w:rPr>
          <w:sz w:val="20"/>
        </w:rPr>
        <w:t xml:space="preserve"> vs </w:t>
      </w:r>
      <w:proofErr w:type="spellStart"/>
      <w:proofErr w:type="gramStart"/>
      <w:r w:rsidRPr="00E9547E">
        <w:rPr>
          <w:sz w:val="20"/>
        </w:rPr>
        <w:t>sulliman</w:t>
      </w:r>
      <w:proofErr w:type="spellEnd"/>
      <w:r w:rsidRPr="00E9547E">
        <w:rPr>
          <w:sz w:val="20"/>
        </w:rPr>
        <w:t xml:space="preserve"> ,</w:t>
      </w:r>
      <w:proofErr w:type="gramEnd"/>
      <w:r w:rsidRPr="00E9547E">
        <w:rPr>
          <w:sz w:val="20"/>
        </w:rPr>
        <w:t xml:space="preserve"> corte de </w:t>
      </w:r>
      <w:proofErr w:type="spellStart"/>
      <w:r w:rsidRPr="00E9547E">
        <w:rPr>
          <w:sz w:val="20"/>
        </w:rPr>
        <w:t>ee.uu</w:t>
      </w:r>
      <w:proofErr w:type="spellEnd"/>
      <w:r w:rsidRPr="00E9547E">
        <w:rPr>
          <w:sz w:val="20"/>
        </w:rPr>
        <w:t xml:space="preserve"> . BUSCA proteger periodistas demandados por funcionarios públicos. Casos en los que  no se lograba demostrar que los periodistas no actuaron con dolo, es decir que actuaron erróneamente</w:t>
      </w:r>
    </w:p>
    <w:p w:rsidR="00A5600F" w:rsidRPr="00E9547E" w:rsidRDefault="00A5600F" w:rsidP="00A5600F">
      <w:pPr>
        <w:spacing w:after="0"/>
        <w:rPr>
          <w:sz w:val="20"/>
        </w:rPr>
      </w:pPr>
      <w:r w:rsidRPr="00E9547E">
        <w:rPr>
          <w:sz w:val="20"/>
        </w:rPr>
        <w:t xml:space="preserve">26561 ley- antecedente del fallo </w:t>
      </w:r>
      <w:proofErr w:type="spellStart"/>
      <w:r w:rsidRPr="00E9547E">
        <w:rPr>
          <w:sz w:val="20"/>
        </w:rPr>
        <w:t>quimel</w:t>
      </w:r>
      <w:proofErr w:type="spellEnd"/>
      <w:r w:rsidRPr="00E9547E">
        <w:rPr>
          <w:sz w:val="20"/>
        </w:rPr>
        <w:t xml:space="preserve"> corte </w:t>
      </w:r>
      <w:proofErr w:type="spellStart"/>
      <w:r w:rsidRPr="00E9547E">
        <w:rPr>
          <w:sz w:val="20"/>
        </w:rPr>
        <w:t>interamerica</w:t>
      </w:r>
      <w:proofErr w:type="spellEnd"/>
      <w:r w:rsidRPr="00E9547E">
        <w:rPr>
          <w:sz w:val="20"/>
        </w:rPr>
        <w:t xml:space="preserve"> CIT – OBLIGA al </w:t>
      </w:r>
      <w:proofErr w:type="spellStart"/>
      <w:r w:rsidRPr="00E9547E">
        <w:rPr>
          <w:sz w:val="20"/>
        </w:rPr>
        <w:t>eeuu</w:t>
      </w:r>
      <w:proofErr w:type="spellEnd"/>
      <w:r w:rsidRPr="00E9547E">
        <w:rPr>
          <w:sz w:val="20"/>
        </w:rPr>
        <w:t xml:space="preserve"> a adecuar su legislación a los tratados internacionales</w:t>
      </w:r>
    </w:p>
    <w:p w:rsidR="00A5600F" w:rsidRPr="00E9547E" w:rsidRDefault="00A5600F" w:rsidP="00A5600F">
      <w:pPr>
        <w:spacing w:after="0"/>
        <w:rPr>
          <w:sz w:val="20"/>
        </w:rPr>
      </w:pPr>
    </w:p>
    <w:p w:rsidR="00A5600F" w:rsidRPr="00E9547E" w:rsidRDefault="00A5600F" w:rsidP="00A5600F">
      <w:pPr>
        <w:spacing w:after="0"/>
        <w:rPr>
          <w:b/>
          <w:sz w:val="20"/>
        </w:rPr>
      </w:pPr>
      <w:r w:rsidRPr="00E9547E">
        <w:rPr>
          <w:b/>
          <w:sz w:val="20"/>
        </w:rPr>
        <w:t xml:space="preserve">Fallo </w:t>
      </w:r>
      <w:proofErr w:type="spellStart"/>
      <w:r w:rsidRPr="00E9547E">
        <w:rPr>
          <w:b/>
          <w:sz w:val="20"/>
        </w:rPr>
        <w:t>quimel</w:t>
      </w:r>
      <w:proofErr w:type="spellEnd"/>
      <w:r w:rsidRPr="00E9547E">
        <w:rPr>
          <w:b/>
          <w:sz w:val="20"/>
        </w:rPr>
        <w:t xml:space="preserve"> Eduardo</w:t>
      </w:r>
    </w:p>
    <w:p w:rsidR="00A5600F" w:rsidRPr="00E9547E" w:rsidRDefault="00A5600F" w:rsidP="00A5600F">
      <w:pPr>
        <w:spacing w:after="0"/>
        <w:rPr>
          <w:sz w:val="20"/>
        </w:rPr>
      </w:pPr>
      <w:proofErr w:type="spellStart"/>
      <w:r w:rsidRPr="00E9547E">
        <w:rPr>
          <w:sz w:val="20"/>
        </w:rPr>
        <w:t>Quimel</w:t>
      </w:r>
      <w:proofErr w:type="spellEnd"/>
      <w:r w:rsidRPr="00E9547E">
        <w:rPr>
          <w:sz w:val="20"/>
        </w:rPr>
        <w:t xml:space="preserve"> periodista que escribe el libro de </w:t>
      </w:r>
      <w:proofErr w:type="gramStart"/>
      <w:r w:rsidRPr="00E9547E">
        <w:rPr>
          <w:sz w:val="20"/>
        </w:rPr>
        <w:t>investigación(</w:t>
      </w:r>
      <w:proofErr w:type="gramEnd"/>
      <w:r w:rsidRPr="00E9547E">
        <w:rPr>
          <w:sz w:val="20"/>
        </w:rPr>
        <w:t xml:space="preserve"> la masacre de </w:t>
      </w:r>
      <w:proofErr w:type="spellStart"/>
      <w:r w:rsidRPr="00E9547E">
        <w:rPr>
          <w:sz w:val="20"/>
        </w:rPr>
        <w:t>sna</w:t>
      </w:r>
      <w:proofErr w:type="spellEnd"/>
      <w:r w:rsidRPr="00E9547E">
        <w:rPr>
          <w:sz w:val="20"/>
        </w:rPr>
        <w:t xml:space="preserve"> patricio) sobre la muerte de los curas</w:t>
      </w:r>
      <w:r w:rsidR="00E9547E" w:rsidRPr="00E9547E">
        <w:rPr>
          <w:sz w:val="20"/>
        </w:rPr>
        <w:t>.</w:t>
      </w:r>
    </w:p>
    <w:p w:rsidR="00E9547E" w:rsidRPr="00E9547E" w:rsidRDefault="00E9547E" w:rsidP="00A5600F">
      <w:pPr>
        <w:spacing w:after="0"/>
        <w:rPr>
          <w:sz w:val="20"/>
        </w:rPr>
      </w:pPr>
      <w:r w:rsidRPr="00E9547E">
        <w:rPr>
          <w:sz w:val="20"/>
        </w:rPr>
        <w:t xml:space="preserve">Guillermo </w:t>
      </w:r>
      <w:proofErr w:type="spellStart"/>
      <w:r w:rsidRPr="00E9547E">
        <w:rPr>
          <w:sz w:val="20"/>
        </w:rPr>
        <w:t>libarolla</w:t>
      </w:r>
      <w:proofErr w:type="spellEnd"/>
      <w:r w:rsidRPr="00E9547E">
        <w:rPr>
          <w:sz w:val="20"/>
        </w:rPr>
        <w:t xml:space="preserve"> juez de la corte, mencionado como un desviador de los pasos en el caso de los curas. Asique el juez toma acciones legales contra </w:t>
      </w:r>
      <w:proofErr w:type="spellStart"/>
      <w:r w:rsidRPr="00E9547E">
        <w:rPr>
          <w:sz w:val="20"/>
        </w:rPr>
        <w:t>Quimel</w:t>
      </w:r>
      <w:proofErr w:type="spellEnd"/>
      <w:r w:rsidRPr="00E9547E">
        <w:rPr>
          <w:sz w:val="20"/>
        </w:rPr>
        <w:t xml:space="preserve"> cuando se entera de esto, por injurias.</w:t>
      </w:r>
    </w:p>
    <w:p w:rsidR="00E9547E" w:rsidRPr="00E9547E" w:rsidRDefault="00E9547E" w:rsidP="00A5600F">
      <w:pPr>
        <w:spacing w:after="0"/>
        <w:rPr>
          <w:sz w:val="20"/>
        </w:rPr>
      </w:pPr>
      <w:proofErr w:type="spellStart"/>
      <w:r w:rsidRPr="00E9547E">
        <w:rPr>
          <w:sz w:val="20"/>
        </w:rPr>
        <w:t>Apelacion</w:t>
      </w:r>
      <w:proofErr w:type="spellEnd"/>
      <w:r w:rsidRPr="00E9547E">
        <w:rPr>
          <w:sz w:val="20"/>
        </w:rPr>
        <w:t xml:space="preserve">. Revoca la sentencia condenatoria, absolviéndolo a </w:t>
      </w:r>
      <w:proofErr w:type="spellStart"/>
      <w:r w:rsidRPr="00E9547E">
        <w:rPr>
          <w:sz w:val="20"/>
        </w:rPr>
        <w:t>Quimel</w:t>
      </w:r>
      <w:proofErr w:type="spellEnd"/>
      <w:r w:rsidRPr="00E9547E">
        <w:rPr>
          <w:sz w:val="20"/>
        </w:rPr>
        <w:t xml:space="preserve">, teniendo en cuenta que es una </w:t>
      </w:r>
      <w:proofErr w:type="spellStart"/>
      <w:proofErr w:type="gramStart"/>
      <w:r w:rsidRPr="00E9547E">
        <w:rPr>
          <w:sz w:val="20"/>
        </w:rPr>
        <w:t>critica</w:t>
      </w:r>
      <w:proofErr w:type="spellEnd"/>
      <w:proofErr w:type="gramEnd"/>
      <w:r w:rsidRPr="00E9547E">
        <w:rPr>
          <w:sz w:val="20"/>
        </w:rPr>
        <w:t>, y no un delito de injuria.</w:t>
      </w:r>
    </w:p>
    <w:p w:rsidR="00E9547E" w:rsidRPr="00E9547E" w:rsidRDefault="00E9547E" w:rsidP="00A5600F">
      <w:pPr>
        <w:spacing w:after="0"/>
        <w:rPr>
          <w:sz w:val="20"/>
        </w:rPr>
      </w:pPr>
      <w:proofErr w:type="spellStart"/>
      <w:r w:rsidRPr="00E9547E">
        <w:rPr>
          <w:sz w:val="20"/>
        </w:rPr>
        <w:t>Recur</w:t>
      </w:r>
      <w:proofErr w:type="spellEnd"/>
      <w:r w:rsidRPr="00E9547E">
        <w:rPr>
          <w:sz w:val="20"/>
        </w:rPr>
        <w:t xml:space="preserve">. Extraordinario de apelación a la corte. Y la c </w:t>
      </w:r>
      <w:proofErr w:type="spellStart"/>
      <w:r w:rsidRPr="00E9547E">
        <w:rPr>
          <w:sz w:val="20"/>
        </w:rPr>
        <w:t>orte</w:t>
      </w:r>
      <w:proofErr w:type="spellEnd"/>
      <w:r w:rsidRPr="00E9547E">
        <w:rPr>
          <w:sz w:val="20"/>
        </w:rPr>
        <w:t xml:space="preserve"> revoca y condena a </w:t>
      </w:r>
      <w:proofErr w:type="spellStart"/>
      <w:r w:rsidRPr="00E9547E">
        <w:rPr>
          <w:sz w:val="20"/>
        </w:rPr>
        <w:t>Quimel</w:t>
      </w:r>
      <w:proofErr w:type="spellEnd"/>
      <w:r w:rsidRPr="00E9547E">
        <w:rPr>
          <w:sz w:val="20"/>
        </w:rPr>
        <w:t>.</w:t>
      </w:r>
    </w:p>
    <w:p w:rsidR="00E9547E" w:rsidRPr="00E9547E" w:rsidRDefault="00E9547E" w:rsidP="00A5600F">
      <w:pPr>
        <w:spacing w:after="0"/>
        <w:rPr>
          <w:sz w:val="20"/>
        </w:rPr>
      </w:pPr>
      <w:r w:rsidRPr="00E9547E">
        <w:rPr>
          <w:sz w:val="20"/>
        </w:rPr>
        <w:t xml:space="preserve">El centro </w:t>
      </w:r>
      <w:proofErr w:type="gramStart"/>
      <w:r w:rsidRPr="00E9547E">
        <w:rPr>
          <w:sz w:val="20"/>
        </w:rPr>
        <w:t>de …</w:t>
      </w:r>
      <w:proofErr w:type="gramEnd"/>
      <w:r w:rsidRPr="00E9547E">
        <w:rPr>
          <w:sz w:val="20"/>
        </w:rPr>
        <w:t xml:space="preserve"> hace una queja a la corte interamericana, y la corte exige a argentina la interpretación correcta de los tratados. Y que se entienda que la libertad de expresión no es un delito absoluto.</w:t>
      </w:r>
    </w:p>
    <w:p w:rsidR="00E9547E" w:rsidRDefault="00E9547E" w:rsidP="00A5600F">
      <w:pPr>
        <w:spacing w:after="0"/>
      </w:pPr>
    </w:p>
    <w:p w:rsidR="00E9547E" w:rsidRPr="00A65A65" w:rsidRDefault="00E9547E" w:rsidP="00E9547E">
      <w:pPr>
        <w:spacing w:after="0"/>
        <w:ind w:left="600" w:right="60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DELITOS CONTRA EL HONOR</w:t>
      </w:r>
    </w:p>
    <w:p w:rsidR="00E9547E" w:rsidRDefault="00E9547E" w:rsidP="00E9547E">
      <w:pPr>
        <w:spacing w:after="0"/>
        <w:ind w:left="600"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LA COLUMNIA </w:t>
      </w:r>
      <w:r w:rsidRPr="00C84A1C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SE ACUSA DE UN DELITO</w:t>
      </w:r>
    </w:p>
    <w:p w:rsidR="00E9547E" w:rsidRPr="00C84A1C" w:rsidRDefault="00E9547E" w:rsidP="00E9547E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109.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C84A1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La calumnia o falsa imputación a una persona física determinada de la comisión de un delito concreto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y circunstanciado que dé lugar a la acción pública,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será reprimida con 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(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..)</w:t>
      </w:r>
      <w:proofErr w:type="gramEnd"/>
      <w:r w:rsidRPr="00C84A1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En ningún caso configurarán delito de calumnia las expresiones referidas a asuntos de interés público o las que no sean asertivas.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 xml:space="preserve">El honor </w:t>
      </w:r>
      <w:r w:rsidRPr="00C84A1C">
        <w:rPr>
          <w:sz w:val="24"/>
        </w:rPr>
        <w:sym w:font="Wingdings" w:char="F0E0"/>
      </w:r>
      <w:r>
        <w:rPr>
          <w:sz w:val="24"/>
        </w:rPr>
        <w:t>concepto normativo, dirigido en la dignidad de la persona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 xml:space="preserve">Calumnia </w:t>
      </w:r>
      <w:r w:rsidRPr="00C84A1C">
        <w:rPr>
          <w:sz w:val="24"/>
        </w:rPr>
        <w:sym w:font="Wingdings" w:char="F0E0"/>
      </w:r>
      <w:r>
        <w:rPr>
          <w:sz w:val="24"/>
        </w:rPr>
        <w:t xml:space="preserve"> falsa imputa a una persona sobre un delito. Es una figura agravada.</w:t>
      </w:r>
    </w:p>
    <w:p w:rsidR="00E9547E" w:rsidRPr="00ED3D6E" w:rsidRDefault="00E9547E" w:rsidP="00E9547E">
      <w:pPr>
        <w:spacing w:after="0"/>
      </w:pPr>
      <w:r w:rsidRPr="00ED3D6E">
        <w:t>ES TIPICA cuando el periodista tenga la real malacia</w:t>
      </w:r>
    </w:p>
    <w:p w:rsidR="00E9547E" w:rsidRDefault="00E9547E" w:rsidP="00E9547E">
      <w:pPr>
        <w:spacing w:after="0"/>
        <w:rPr>
          <w:sz w:val="24"/>
        </w:rPr>
      </w:pPr>
      <w:proofErr w:type="spellStart"/>
      <w:r>
        <w:rPr>
          <w:sz w:val="24"/>
        </w:rPr>
        <w:t>Colicion</w:t>
      </w:r>
      <w:proofErr w:type="spellEnd"/>
      <w:r>
        <w:rPr>
          <w:sz w:val="24"/>
        </w:rPr>
        <w:t xml:space="preserve"> de derechos </w:t>
      </w:r>
      <w:r w:rsidRPr="00C84A1C">
        <w:rPr>
          <w:sz w:val="24"/>
        </w:rPr>
        <w:sym w:font="Wingdings" w:char="F0E0"/>
      </w:r>
      <w:r>
        <w:rPr>
          <w:sz w:val="24"/>
        </w:rPr>
        <w:t xml:space="preserve"> noticias sobre asuntos públicos y las que no sean </w:t>
      </w:r>
      <w:r w:rsidRPr="00C84A1C">
        <w:rPr>
          <w:sz w:val="24"/>
          <w:u w:val="single"/>
        </w:rPr>
        <w:t>asertivas</w:t>
      </w:r>
      <w:r w:rsidRPr="00C84A1C">
        <w:rPr>
          <w:sz w:val="24"/>
          <w:u w:val="single"/>
        </w:rPr>
        <w:sym w:font="Wingdings" w:char="F0E0"/>
      </w:r>
      <w:r w:rsidRPr="00C84A1C">
        <w:rPr>
          <w:sz w:val="24"/>
          <w:u w:val="single"/>
        </w:rPr>
        <w:t>posibilidad</w:t>
      </w:r>
      <w:r>
        <w:rPr>
          <w:sz w:val="24"/>
        </w:rPr>
        <w:t xml:space="preserve"> de probar un delito concreto)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>INJURIAS A MENORES /DISCAPACITADOS</w:t>
      </w:r>
      <w:r w:rsidRPr="00C84A1C">
        <w:rPr>
          <w:sz w:val="24"/>
        </w:rPr>
        <w:sym w:font="Wingdings" w:char="F0E0"/>
      </w:r>
      <w:r>
        <w:rPr>
          <w:sz w:val="24"/>
        </w:rPr>
        <w:t xml:space="preserve"> representación de padres. Art73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>PERSONAS MUERTAS NO SON PASIVAS.</w:t>
      </w:r>
    </w:p>
    <w:p w:rsidR="00E9547E" w:rsidRDefault="00E9547E" w:rsidP="00E9547E">
      <w:pPr>
        <w:spacing w:after="0"/>
        <w:rPr>
          <w:b/>
          <w:sz w:val="24"/>
        </w:rPr>
      </w:pPr>
      <w:r w:rsidRPr="00E9547E">
        <w:rPr>
          <w:b/>
          <w:sz w:val="24"/>
          <w:highlight w:val="yellow"/>
        </w:rPr>
        <w:t>ELEMENTOS DE LA CALUMNIA</w:t>
      </w:r>
      <w:bookmarkStart w:id="0" w:name="_GoBack"/>
      <w:bookmarkEnd w:id="0"/>
    </w:p>
    <w:p w:rsidR="00E9547E" w:rsidRDefault="00E9547E" w:rsidP="00E9547E">
      <w:pPr>
        <w:spacing w:after="0"/>
        <w:rPr>
          <w:sz w:val="24"/>
        </w:rPr>
      </w:pPr>
      <w:r>
        <w:rPr>
          <w:b/>
          <w:sz w:val="24"/>
        </w:rPr>
        <w:t>*</w:t>
      </w:r>
      <w:r w:rsidRPr="00C84A1C">
        <w:rPr>
          <w:b/>
          <w:sz w:val="24"/>
        </w:rPr>
        <w:t>SE NECESITA</w:t>
      </w:r>
      <w:r>
        <w:rPr>
          <w:b/>
          <w:sz w:val="24"/>
        </w:rPr>
        <w:t xml:space="preserve"> </w:t>
      </w:r>
      <w:r w:rsidRPr="00C84A1C">
        <w:rPr>
          <w:b/>
          <w:sz w:val="24"/>
        </w:rPr>
        <w:t>LA IMPUTACION</w:t>
      </w:r>
      <w:r>
        <w:rPr>
          <w:b/>
          <w:sz w:val="24"/>
        </w:rPr>
        <w:t xml:space="preserve"> </w:t>
      </w:r>
      <w:r w:rsidRPr="00C84A1C">
        <w:rPr>
          <w:b/>
          <w:sz w:val="24"/>
        </w:rPr>
        <w:sym w:font="Wingdings" w:char="F0E0"/>
      </w:r>
      <w:r>
        <w:rPr>
          <w:b/>
          <w:sz w:val="24"/>
        </w:rPr>
        <w:t xml:space="preserve"> Atribuirle  a alguien una determinada conducta delictiva</w:t>
      </w:r>
      <w:r w:rsidRPr="00C84A1C">
        <w:rPr>
          <w:b/>
          <w:sz w:val="24"/>
        </w:rPr>
        <w:t>.</w:t>
      </w:r>
      <w:r>
        <w:rPr>
          <w:b/>
          <w:sz w:val="24"/>
        </w:rPr>
        <w:t xml:space="preserve"> ESTA DEBE SER FALSA</w:t>
      </w:r>
      <w:r>
        <w:rPr>
          <w:sz w:val="24"/>
        </w:rPr>
        <w:t xml:space="preserve"> O OCURRIDO DE MANERA DIFERENTE, o el ofendido NO HABER PARTICIPADO.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 xml:space="preserve">El delito que se imputa debe ser DOLOSO, un delito concreto y circunstanciado.  (NO ALCANZA con decir que TAL persona es un </w:t>
      </w:r>
      <w:proofErr w:type="spellStart"/>
      <w:r>
        <w:rPr>
          <w:sz w:val="24"/>
        </w:rPr>
        <w:t>ladron</w:t>
      </w:r>
      <w:proofErr w:type="spellEnd"/>
      <w:r>
        <w:rPr>
          <w:sz w:val="24"/>
        </w:rPr>
        <w:t>)</w:t>
      </w:r>
    </w:p>
    <w:p w:rsidR="00E9547E" w:rsidRDefault="00E9547E" w:rsidP="00E9547E">
      <w:pPr>
        <w:spacing w:after="0"/>
        <w:rPr>
          <w:sz w:val="24"/>
        </w:rPr>
      </w:pPr>
      <w:r w:rsidRPr="00C84A1C">
        <w:rPr>
          <w:sz w:val="24"/>
          <w:u w:val="single"/>
        </w:rPr>
        <w:lastRenderedPageBreak/>
        <w:t xml:space="preserve">Decir que alguien es un </w:t>
      </w:r>
      <w:proofErr w:type="spellStart"/>
      <w:r w:rsidRPr="00C84A1C">
        <w:rPr>
          <w:sz w:val="24"/>
          <w:u w:val="single"/>
        </w:rPr>
        <w:t>ladron</w:t>
      </w:r>
      <w:proofErr w:type="spellEnd"/>
      <w:r>
        <w:rPr>
          <w:sz w:val="24"/>
        </w:rPr>
        <w:t xml:space="preserve"> </w:t>
      </w:r>
      <w:r w:rsidRPr="00C84A1C">
        <w:rPr>
          <w:sz w:val="24"/>
        </w:rPr>
        <w:sym w:font="Wingdings" w:char="F0E0"/>
      </w:r>
      <w:r>
        <w:rPr>
          <w:sz w:val="24"/>
        </w:rPr>
        <w:t xml:space="preserve"> ES una falta de imputación, porque debe establecer el lugar, el </w:t>
      </w:r>
      <w:proofErr w:type="spellStart"/>
      <w:r>
        <w:rPr>
          <w:sz w:val="24"/>
        </w:rPr>
        <w:t>dia</w:t>
      </w:r>
      <w:proofErr w:type="spellEnd"/>
      <w:r>
        <w:rPr>
          <w:sz w:val="24"/>
        </w:rPr>
        <w:t xml:space="preserve">, lo robado. Si esto pasa, y el acusado, realiza una </w:t>
      </w:r>
      <w:proofErr w:type="spellStart"/>
      <w:r>
        <w:rPr>
          <w:sz w:val="24"/>
        </w:rPr>
        <w:t>accion</w:t>
      </w:r>
      <w:proofErr w:type="spellEnd"/>
      <w:r>
        <w:rPr>
          <w:sz w:val="24"/>
        </w:rPr>
        <w:t xml:space="preserve"> demanda contra aquella por </w:t>
      </w:r>
      <w:proofErr w:type="spellStart"/>
      <w:r>
        <w:rPr>
          <w:sz w:val="24"/>
        </w:rPr>
        <w:t>columnias</w:t>
      </w:r>
      <w:proofErr w:type="spellEnd"/>
      <w:r>
        <w:rPr>
          <w:sz w:val="24"/>
        </w:rPr>
        <w:t xml:space="preserve"> esta pasara a ser </w:t>
      </w:r>
      <w:proofErr w:type="spellStart"/>
      <w:r>
        <w:rPr>
          <w:sz w:val="24"/>
        </w:rPr>
        <w:t>accion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publica</w:t>
      </w:r>
      <w:proofErr w:type="gramEnd"/>
      <w:r>
        <w:rPr>
          <w:sz w:val="24"/>
        </w:rPr>
        <w:t xml:space="preserve"> para que el estado tome </w:t>
      </w:r>
      <w:proofErr w:type="spellStart"/>
      <w:r>
        <w:rPr>
          <w:sz w:val="24"/>
        </w:rPr>
        <w:t>accion</w:t>
      </w:r>
      <w:proofErr w:type="spellEnd"/>
      <w:r>
        <w:rPr>
          <w:sz w:val="24"/>
        </w:rPr>
        <w:t xml:space="preserve"> a la investigación.</w:t>
      </w:r>
    </w:p>
    <w:p w:rsidR="00E9547E" w:rsidRDefault="00E9547E" w:rsidP="00E9547E">
      <w:pPr>
        <w:spacing w:after="0"/>
        <w:rPr>
          <w:sz w:val="24"/>
        </w:rPr>
      </w:pPr>
    </w:p>
    <w:p w:rsidR="00E9547E" w:rsidRDefault="00E9547E" w:rsidP="00E9547E">
      <w:pPr>
        <w:spacing w:after="0"/>
        <w:rPr>
          <w:sz w:val="24"/>
        </w:rPr>
      </w:pP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>Cuestiones que no sean afirmativas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>Cuestiones de interés publico</w:t>
      </w:r>
    </w:p>
    <w:p w:rsidR="00E9547E" w:rsidRDefault="00E9547E" w:rsidP="00E9547E">
      <w:pPr>
        <w:spacing w:after="0"/>
        <w:rPr>
          <w:sz w:val="24"/>
        </w:rPr>
      </w:pPr>
      <w:r w:rsidRPr="00C84A1C">
        <w:rPr>
          <w:b/>
          <w:sz w:val="24"/>
          <w:u w:val="single"/>
        </w:rPr>
        <w:t>*IMPUTACION FALSA</w:t>
      </w:r>
      <w:r>
        <w:rPr>
          <w:sz w:val="24"/>
        </w:rPr>
        <w:t xml:space="preserve"> El sujeto debe SABER que su afirmación es falsa, CON la intención de HERIR EL HONOR ajeno. SINO es falsa no es típica.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 xml:space="preserve">PRUEBA DE LA VERDAD- HAY un interés social de averiguar la verdad del </w:t>
      </w:r>
      <w:proofErr w:type="gramStart"/>
      <w:r>
        <w:rPr>
          <w:sz w:val="24"/>
        </w:rPr>
        <w:t>delito .</w:t>
      </w:r>
      <w:proofErr w:type="gramEnd"/>
      <w:r>
        <w:rPr>
          <w:sz w:val="24"/>
        </w:rPr>
        <w:t xml:space="preserve"> Se privilegia </w:t>
      </w:r>
      <w:proofErr w:type="spellStart"/>
      <w:proofErr w:type="gramStart"/>
      <w:r>
        <w:rPr>
          <w:sz w:val="24"/>
        </w:rPr>
        <w:t>mas</w:t>
      </w:r>
      <w:proofErr w:type="spellEnd"/>
      <w:proofErr w:type="gramEnd"/>
      <w:r>
        <w:rPr>
          <w:sz w:val="24"/>
        </w:rPr>
        <w:t xml:space="preserve"> el encontrar la verdad. </w:t>
      </w:r>
    </w:p>
    <w:p w:rsidR="00E9547E" w:rsidRDefault="00E9547E" w:rsidP="00E9547E">
      <w:pPr>
        <w:spacing w:after="0"/>
        <w:rPr>
          <w:sz w:val="24"/>
        </w:rPr>
      </w:pPr>
      <w:r>
        <w:rPr>
          <w:sz w:val="24"/>
        </w:rPr>
        <w:t>LAS PRUEBAS sobre calumnias contribuyen al ofendido</w:t>
      </w:r>
    </w:p>
    <w:p w:rsidR="00E9547E" w:rsidRDefault="00E9547E" w:rsidP="00E9547E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La acción por calumnia e injuria, podrá ser ejercitada sólo por el ofendido y después de su muerte por el cónyuge, hijos, nietos o padres sobrevivientes.</w:t>
      </w:r>
    </w:p>
    <w:p w:rsidR="00E9547E" w:rsidRDefault="00E9547E" w:rsidP="00E9547E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Fallo </w:t>
      </w: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kimel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26561ley libertad de expresión</w:t>
      </w:r>
    </w:p>
    <w:p w:rsidR="00E9547E" w:rsidRDefault="00E9547E" w:rsidP="00E9547E">
      <w:pPr>
        <w:spacing w:after="0"/>
        <w:rPr>
          <w:b/>
          <w:sz w:val="24"/>
        </w:rPr>
      </w:pPr>
    </w:p>
    <w:p w:rsidR="00E9547E" w:rsidRDefault="00E9547E" w:rsidP="00E9547E">
      <w:pPr>
        <w:spacing w:after="0"/>
        <w:rPr>
          <w:b/>
          <w:sz w:val="24"/>
        </w:rPr>
      </w:pPr>
      <w:r>
        <w:rPr>
          <w:b/>
          <w:sz w:val="24"/>
        </w:rPr>
        <w:t xml:space="preserve">INJURIA.  </w:t>
      </w:r>
      <w:r w:rsidRPr="00C84A1C">
        <w:rPr>
          <w:b/>
          <w:sz w:val="24"/>
        </w:rPr>
        <w:sym w:font="Wingdings" w:char="F0E0"/>
      </w:r>
      <w:r>
        <w:rPr>
          <w:b/>
          <w:sz w:val="24"/>
        </w:rPr>
        <w:t xml:space="preserve"> FIGURA BASICA, que ofende el honor</w:t>
      </w:r>
    </w:p>
    <w:p w:rsidR="00E9547E" w:rsidRDefault="00E9547E" w:rsidP="00E9547E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110.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El que intencionalmente deshonrare o desacreditare a una persona física determinada 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será reprimido con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(…)</w:t>
      </w:r>
    </w:p>
    <w:p w:rsidR="00E9547E" w:rsidRDefault="00E9547E" w:rsidP="00E9547E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C84A1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En ningún caso configurarán delito de injurias las expresiones referidas a asuntos de interés público o las que no sean asertivas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</w:t>
      </w:r>
    </w:p>
    <w:p w:rsidR="00E9547E" w:rsidRDefault="00E9547E" w:rsidP="00E9547E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Tampoco configurarán delito de injurias los calificativos lesivos del honor cuando guardasen relación con un asunto de interés público</w:t>
      </w:r>
    </w:p>
    <w:p w:rsidR="00E9547E" w:rsidRDefault="00E9547E" w:rsidP="00E9547E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E9547E" w:rsidRDefault="00E9547E" w:rsidP="00E9547E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Injuria 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quien </w:t>
      </w: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deshonrre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proofErr w:type="gram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( desacredite</w:t>
      </w:r>
      <w:proofErr w:type="gram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a otro ) le saque el respeto o </w:t>
      </w: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diginidad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. En su profesión, </w:t>
      </w: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meritos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, cualidades</w:t>
      </w:r>
    </w:p>
    <w:p w:rsidR="00E9547E" w:rsidRDefault="00E9547E" w:rsidP="00E9547E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ASPECTO OBJETIVO 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DESACREDITAR.</w:t>
      </w:r>
    </w:p>
    <w:p w:rsidR="00E9547E" w:rsidRPr="00C84A1C" w:rsidRDefault="00E9547E" w:rsidP="00E9547E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Ej. </w:t>
      </w:r>
      <w:r w:rsidRPr="00C84A1C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Acusar a alguien de </w:t>
      </w:r>
      <w:proofErr w:type="spellStart"/>
      <w:r w:rsidRPr="00C84A1C">
        <w:rPr>
          <w:rFonts w:ascii="Verdana" w:eastAsia="Times New Roman" w:hAnsi="Verdana"/>
          <w:color w:val="000000"/>
          <w:sz w:val="18"/>
          <w:szCs w:val="18"/>
          <w:lang w:eastAsia="es-ES"/>
        </w:rPr>
        <w:t>ladron</w:t>
      </w:r>
      <w:proofErr w:type="spellEnd"/>
      <w:r w:rsidRPr="00C84A1C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ES UNA INJURIA, pero NO una </w:t>
      </w:r>
      <w:proofErr w:type="spellStart"/>
      <w:r w:rsidRPr="00C84A1C">
        <w:rPr>
          <w:rFonts w:ascii="Verdana" w:eastAsia="Times New Roman" w:hAnsi="Verdana"/>
          <w:color w:val="000000"/>
          <w:sz w:val="18"/>
          <w:szCs w:val="18"/>
          <w:lang w:eastAsia="es-ES"/>
        </w:rPr>
        <w:t>columnia</w:t>
      </w:r>
      <w:proofErr w:type="spellEnd"/>
      <w:r w:rsidRPr="00C84A1C">
        <w:rPr>
          <w:rFonts w:ascii="Verdana" w:eastAsia="Times New Roman" w:hAnsi="Verdana"/>
          <w:color w:val="000000"/>
          <w:sz w:val="18"/>
          <w:szCs w:val="18"/>
          <w:lang w:eastAsia="es-ES"/>
        </w:rPr>
        <w:t>, hay menos interés social de resguardar el honor.</w:t>
      </w:r>
    </w:p>
    <w:p w:rsidR="00E9547E" w:rsidRDefault="00E9547E" w:rsidP="00E9547E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C84A1C">
        <w:rPr>
          <w:rFonts w:ascii="Verdana" w:eastAsia="Times New Roman" w:hAnsi="Verdana"/>
          <w:color w:val="000000"/>
          <w:sz w:val="18"/>
          <w:szCs w:val="18"/>
          <w:lang w:eastAsia="es-ES"/>
        </w:rPr>
        <w:t>La única persona que puede pedir la prueba de la injuria es el propio damnificado</w:t>
      </w:r>
    </w:p>
    <w:p w:rsidR="00E9547E" w:rsidRDefault="00E9547E" w:rsidP="00E9547E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ES NECESARIO que se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relice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en una reunión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publica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en un ámbito laboral</w:t>
      </w:r>
    </w:p>
    <w:p w:rsidR="00E9547E" w:rsidRPr="00C84A1C" w:rsidRDefault="00E9547E" w:rsidP="00E9547E">
      <w:pPr>
        <w:spacing w:after="0"/>
        <w:rPr>
          <w:sz w:val="24"/>
        </w:rPr>
      </w:pPr>
    </w:p>
    <w:p w:rsidR="00E9547E" w:rsidRDefault="00E9547E" w:rsidP="00A5600F">
      <w:pPr>
        <w:spacing w:after="0"/>
      </w:pPr>
    </w:p>
    <w:sectPr w:rsidR="00E95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00F"/>
    <w:rsid w:val="00456845"/>
    <w:rsid w:val="00A5600F"/>
    <w:rsid w:val="00E9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700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2020-05-05T10:54:00Z</dcterms:created>
  <dcterms:modified xsi:type="dcterms:W3CDTF">2020-05-05T11:13:00Z</dcterms:modified>
</cp:coreProperties>
</file>